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08C" w:rsidRDefault="00B2208C" w:rsidP="00B2208C">
      <w:pPr>
        <w:spacing w:after="0" w:line="240" w:lineRule="auto"/>
        <w:rPr>
          <w:b/>
        </w:rPr>
      </w:pPr>
      <w:r w:rsidRPr="00B2208C">
        <w:rPr>
          <w:rFonts w:ascii="Times New Roman" w:eastAsia="Calibri" w:hAnsi="Times New Roman" w:cs="Times New Roman"/>
          <w:noProof/>
          <w:sz w:val="24"/>
          <w:szCs w:val="24"/>
          <w:lang w:eastAsia="es-CL"/>
        </w:rPr>
        <w:drawing>
          <wp:inline distT="0" distB="0" distL="0" distR="0">
            <wp:extent cx="981075" cy="7524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8C" w:rsidRDefault="00B2208C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 w:rsidRPr="00B2208C">
        <w:rPr>
          <w:rFonts w:ascii="Verdana" w:eastAsia="Calibri" w:hAnsi="Verdana" w:cs="Times New Roman"/>
          <w:sz w:val="18"/>
          <w:szCs w:val="18"/>
        </w:rPr>
        <w:t>Subdirección Gestión Asistencial</w:t>
      </w:r>
    </w:p>
    <w:p w:rsidR="00E25ACC" w:rsidRPr="00B2208C" w:rsidRDefault="00224DC1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SJV/</w:t>
      </w:r>
      <w:r w:rsidR="00E25ACC">
        <w:rPr>
          <w:rFonts w:ascii="Verdana" w:eastAsia="Calibri" w:hAnsi="Verdana" w:cs="Times New Roman"/>
          <w:sz w:val="18"/>
          <w:szCs w:val="18"/>
        </w:rPr>
        <w:t>IJ</w:t>
      </w:r>
      <w:r>
        <w:rPr>
          <w:rFonts w:ascii="Verdana" w:eastAsia="Calibri" w:hAnsi="Verdana" w:cs="Times New Roman"/>
          <w:sz w:val="18"/>
          <w:szCs w:val="18"/>
        </w:rPr>
        <w:t>C</w:t>
      </w:r>
    </w:p>
    <w:p w:rsidR="00B2208C" w:rsidRPr="00B2208C" w:rsidRDefault="00B2208C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</w:p>
    <w:p w:rsidR="00B2208C" w:rsidRPr="007E5618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  <w:sz w:val="10"/>
        </w:rPr>
      </w:pPr>
    </w:p>
    <w:p w:rsidR="00B2208C" w:rsidRPr="00B2208C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B2208C">
        <w:rPr>
          <w:rFonts w:ascii="Calibri" w:eastAsia="Calibri" w:hAnsi="Calibri" w:cs="Calibri"/>
          <w:b/>
        </w:rPr>
        <w:t>ACTA REUNIÓN N°</w:t>
      </w:r>
      <w:r w:rsidR="00F94FE5">
        <w:rPr>
          <w:rFonts w:ascii="Calibri" w:eastAsia="Calibri" w:hAnsi="Calibri" w:cs="Calibri"/>
          <w:b/>
        </w:rPr>
        <w:t>1</w:t>
      </w:r>
      <w:r w:rsidRPr="00B2208C">
        <w:rPr>
          <w:rFonts w:ascii="Calibri" w:eastAsia="Calibri" w:hAnsi="Calibri" w:cs="Calibri"/>
          <w:b/>
        </w:rPr>
        <w:t xml:space="preserve">, </w:t>
      </w:r>
      <w:r w:rsidR="00F94FE5">
        <w:rPr>
          <w:rFonts w:ascii="Calibri" w:eastAsia="Calibri" w:hAnsi="Calibri" w:cs="Calibri"/>
          <w:b/>
        </w:rPr>
        <w:t>JUEVES 13</w:t>
      </w:r>
      <w:r>
        <w:rPr>
          <w:rFonts w:ascii="Calibri" w:eastAsia="Calibri" w:hAnsi="Calibri" w:cs="Calibri"/>
          <w:b/>
        </w:rPr>
        <w:t xml:space="preserve"> DE </w:t>
      </w:r>
      <w:r w:rsidR="00F94FE5">
        <w:rPr>
          <w:rFonts w:ascii="Calibri" w:eastAsia="Calibri" w:hAnsi="Calibri" w:cs="Calibri"/>
          <w:b/>
        </w:rPr>
        <w:t>ENERO</w:t>
      </w:r>
      <w:r w:rsidRPr="00B2208C">
        <w:rPr>
          <w:rFonts w:ascii="Calibri" w:eastAsia="Calibri" w:hAnsi="Calibri" w:cs="Calibri"/>
          <w:b/>
        </w:rPr>
        <w:t xml:space="preserve"> DE 20</w:t>
      </w:r>
      <w:r w:rsidR="005F127E">
        <w:rPr>
          <w:rFonts w:ascii="Calibri" w:eastAsia="Calibri" w:hAnsi="Calibri" w:cs="Calibri"/>
          <w:b/>
        </w:rPr>
        <w:t>2</w:t>
      </w:r>
      <w:r w:rsidR="00F94FE5">
        <w:rPr>
          <w:rFonts w:ascii="Calibri" w:eastAsia="Calibri" w:hAnsi="Calibri" w:cs="Calibri"/>
          <w:b/>
        </w:rPr>
        <w:t>2</w:t>
      </w:r>
    </w:p>
    <w:p w:rsidR="00B2208C" w:rsidRPr="00B2208C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B2208C">
        <w:rPr>
          <w:rFonts w:ascii="Calibri" w:eastAsia="Calibri" w:hAnsi="Calibri" w:cs="Calibri"/>
          <w:b/>
        </w:rPr>
        <w:t>COMITÉ LISTA DE ESPERA</w:t>
      </w:r>
    </w:p>
    <w:p w:rsidR="00B2208C" w:rsidRPr="00B2208C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B2208C">
        <w:rPr>
          <w:rFonts w:ascii="Calibri" w:eastAsia="Calibri" w:hAnsi="Calibri" w:cs="Calibri"/>
          <w:b/>
        </w:rPr>
        <w:t>SERVICIO DE SALUD OSORNO</w:t>
      </w:r>
    </w:p>
    <w:p w:rsidR="00B2208C" w:rsidRPr="007E5618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rPr>
          <w:rFonts w:ascii="Verdana" w:eastAsia="Calibri" w:hAnsi="Verdana" w:cs="Times New Roman"/>
          <w:b/>
          <w:sz w:val="10"/>
          <w:szCs w:val="20"/>
        </w:rPr>
      </w:pPr>
    </w:p>
    <w:p w:rsidR="00B2208C" w:rsidRDefault="00B2208C" w:rsidP="00B2208C">
      <w:pPr>
        <w:spacing w:after="0" w:line="240" w:lineRule="auto"/>
        <w:rPr>
          <w:rFonts w:ascii="Calibri" w:eastAsia="Calibri" w:hAnsi="Calibri" w:cs="Times New Roman"/>
        </w:rPr>
      </w:pPr>
    </w:p>
    <w:p w:rsidR="007A6BE1" w:rsidRDefault="007A6BE1" w:rsidP="00B2208C">
      <w:pPr>
        <w:spacing w:after="0" w:line="240" w:lineRule="auto"/>
        <w:rPr>
          <w:rFonts w:ascii="Calibri" w:eastAsia="Calibri" w:hAnsi="Calibri" w:cs="Times New Roman"/>
        </w:rPr>
      </w:pPr>
    </w:p>
    <w:p w:rsidR="00B2208C" w:rsidRDefault="00933401" w:rsidP="00513119">
      <w:pPr>
        <w:jc w:val="both"/>
      </w:pPr>
      <w:r w:rsidRPr="00527421">
        <w:t xml:space="preserve">Con la presencia de la </w:t>
      </w:r>
      <w:r w:rsidR="00B2208C" w:rsidRPr="00527421">
        <w:t>Red A</w:t>
      </w:r>
      <w:r w:rsidR="00275C5C" w:rsidRPr="00527421">
        <w:t xml:space="preserve">sistencial </w:t>
      </w:r>
      <w:r w:rsidR="00DD46C4" w:rsidRPr="00527421">
        <w:t xml:space="preserve">SSO, </w:t>
      </w:r>
      <w:r w:rsidR="00574DB6" w:rsidRPr="00527421">
        <w:t>Dra</w:t>
      </w:r>
      <w:r w:rsidR="00DD46C4" w:rsidRPr="00527421">
        <w:t xml:space="preserve">. </w:t>
      </w:r>
      <w:r w:rsidR="00574DB6" w:rsidRPr="00527421">
        <w:t xml:space="preserve">Sandra </w:t>
      </w:r>
      <w:r w:rsidR="00B33FE7" w:rsidRPr="00527421">
        <w:t>Jiménez</w:t>
      </w:r>
      <w:r w:rsidR="002E1414" w:rsidRPr="00527421">
        <w:t xml:space="preserve"> </w:t>
      </w:r>
      <w:r w:rsidR="00275C5C" w:rsidRPr="00527421">
        <w:t>inici</w:t>
      </w:r>
      <w:r w:rsidR="00B47012" w:rsidRPr="00527421">
        <w:t>a</w:t>
      </w:r>
      <w:r w:rsidR="00275C5C" w:rsidRPr="00527421">
        <w:t xml:space="preserve"> </w:t>
      </w:r>
      <w:r w:rsidR="00306A31">
        <w:t>primera</w:t>
      </w:r>
      <w:r w:rsidR="008934D9">
        <w:t xml:space="preserve"> </w:t>
      </w:r>
      <w:r w:rsidR="00DC444D" w:rsidRPr="00527421">
        <w:t>video conferencia</w:t>
      </w:r>
      <w:r w:rsidRPr="00527421">
        <w:t xml:space="preserve"> </w:t>
      </w:r>
      <w:r w:rsidR="00DC444D" w:rsidRPr="00527421">
        <w:t xml:space="preserve">vía ZOOM </w:t>
      </w:r>
      <w:r w:rsidR="004C3C77">
        <w:t xml:space="preserve">del Comité de Lista de Espera </w:t>
      </w:r>
      <w:r w:rsidR="00F94FE5">
        <w:t xml:space="preserve">del año 2022 </w:t>
      </w:r>
      <w:r w:rsidRPr="00527421">
        <w:t xml:space="preserve">a </w:t>
      </w:r>
      <w:r w:rsidR="00DC444D" w:rsidRPr="00527421">
        <w:t xml:space="preserve">las </w:t>
      </w:r>
      <w:r w:rsidR="004A5D16">
        <w:t>15</w:t>
      </w:r>
      <w:r w:rsidR="00275C5C" w:rsidRPr="00527421">
        <w:t>:</w:t>
      </w:r>
      <w:r w:rsidR="00F94FE5">
        <w:t>08</w:t>
      </w:r>
      <w:r w:rsidR="009D0682" w:rsidRPr="00527421">
        <w:t xml:space="preserve"> </w:t>
      </w:r>
      <w:proofErr w:type="spellStart"/>
      <w:r w:rsidR="009D0682" w:rsidRPr="00527421">
        <w:t>hrs</w:t>
      </w:r>
      <w:proofErr w:type="spellEnd"/>
      <w:r w:rsidR="009D0682" w:rsidRPr="00527421">
        <w:t>.</w:t>
      </w:r>
      <w:r w:rsidR="00D61AC4">
        <w:t xml:space="preserve"> </w:t>
      </w:r>
    </w:p>
    <w:p w:rsidR="009220B4" w:rsidRDefault="009220B4" w:rsidP="00513119">
      <w:pPr>
        <w:jc w:val="both"/>
      </w:pPr>
      <w:r>
        <w:t>Existe escasa concurrencia de APS a pesar de estar citados con copia a sus jefaturas, no hubo justificaciones de inasistencias.</w:t>
      </w:r>
    </w:p>
    <w:p w:rsidR="00F94FE5" w:rsidRPr="00527421" w:rsidRDefault="00F94FE5" w:rsidP="00513119">
      <w:pPr>
        <w:jc w:val="both"/>
      </w:pPr>
    </w:p>
    <w:p w:rsidR="00F94FE5" w:rsidRDefault="00F94FE5" w:rsidP="00F94FE5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RESULTADOS COMGES 3° Corte</w:t>
      </w:r>
    </w:p>
    <w:p w:rsidR="00F94FE5" w:rsidRDefault="00F94FE5" w:rsidP="00F94FE5">
      <w:pPr>
        <w:jc w:val="both"/>
        <w:rPr>
          <w:bCs/>
        </w:rPr>
      </w:pPr>
      <w:r w:rsidRPr="00D8179A">
        <w:rPr>
          <w:bCs/>
        </w:rPr>
        <w:t xml:space="preserve">Dra. Sandra. Jiménez presenta </w:t>
      </w:r>
      <w:r>
        <w:rPr>
          <w:bCs/>
        </w:rPr>
        <w:t xml:space="preserve">los resultados del 3er Corte COMGES. </w:t>
      </w:r>
    </w:p>
    <w:p w:rsidR="00F94FE5" w:rsidRPr="00385F2D" w:rsidRDefault="00F94FE5" w:rsidP="00F94FE5">
      <w:pPr>
        <w:jc w:val="both"/>
        <w:rPr>
          <w:iCs/>
        </w:rPr>
      </w:pPr>
      <w:r>
        <w:rPr>
          <w:iCs/>
        </w:rPr>
        <w:t>El SSO es clasificado en el lugar 28 de 29 servicios de salud.</w:t>
      </w:r>
    </w:p>
    <w:p w:rsidR="00F94FE5" w:rsidRDefault="00F94FE5" w:rsidP="00F94FE5">
      <w:pPr>
        <w:spacing w:after="0"/>
        <w:jc w:val="both"/>
        <w:rPr>
          <w:b/>
          <w:bCs/>
          <w:color w:val="0070C0"/>
        </w:rPr>
      </w:pPr>
    </w:p>
    <w:p w:rsidR="00F94FE5" w:rsidRDefault="00F94FE5" w:rsidP="00F94FE5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Resultados</w:t>
      </w:r>
      <w:r w:rsidRPr="009E4FA3">
        <w:rPr>
          <w:b/>
          <w:bCs/>
          <w:color w:val="0070C0"/>
        </w:rPr>
        <w:t xml:space="preserve"> COMGES 4</w:t>
      </w:r>
    </w:p>
    <w:p w:rsidR="00F94FE5" w:rsidRDefault="00F94FE5" w:rsidP="00F94FE5">
      <w:pPr>
        <w:pStyle w:val="Prrafodelista"/>
        <w:spacing w:after="0"/>
        <w:ind w:left="792"/>
        <w:jc w:val="both"/>
        <w:rPr>
          <w:b/>
          <w:bCs/>
          <w:color w:val="0070C0"/>
        </w:rPr>
      </w:pPr>
    </w:p>
    <w:tbl>
      <w:tblPr>
        <w:tblStyle w:val="Tablaconcuadrcula"/>
        <w:tblW w:w="9214" w:type="dxa"/>
        <w:tblInd w:w="704" w:type="dxa"/>
        <w:tblLook w:val="04A0" w:firstRow="1" w:lastRow="0" w:firstColumn="1" w:lastColumn="0" w:noHBand="0" w:noVBand="1"/>
      </w:tblPr>
      <w:tblGrid>
        <w:gridCol w:w="4473"/>
        <w:gridCol w:w="1080"/>
        <w:gridCol w:w="1266"/>
        <w:gridCol w:w="1266"/>
        <w:gridCol w:w="1129"/>
      </w:tblGrid>
      <w:tr w:rsidR="004155D7" w:rsidTr="004155D7">
        <w:tc>
          <w:tcPr>
            <w:tcW w:w="4473" w:type="dxa"/>
            <w:vMerge w:val="restart"/>
            <w:shd w:val="clear" w:color="auto" w:fill="BDD6EE" w:themeFill="accent1" w:themeFillTint="66"/>
            <w:vAlign w:val="center"/>
          </w:tcPr>
          <w:p w:rsidR="004155D7" w:rsidRDefault="004155D7" w:rsidP="00F94FE5">
            <w:pPr>
              <w:jc w:val="both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COMGES</w:t>
            </w:r>
          </w:p>
        </w:tc>
        <w:tc>
          <w:tcPr>
            <w:tcW w:w="1080" w:type="dxa"/>
            <w:vMerge w:val="restart"/>
            <w:shd w:val="clear" w:color="auto" w:fill="BDD6EE" w:themeFill="accent1" w:themeFillTint="66"/>
            <w:vAlign w:val="center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Indicador</w:t>
            </w:r>
          </w:p>
        </w:tc>
        <w:tc>
          <w:tcPr>
            <w:tcW w:w="2532" w:type="dxa"/>
            <w:gridSpan w:val="2"/>
            <w:shd w:val="clear" w:color="auto" w:fill="BDD6EE" w:themeFill="accent1" w:themeFillTint="66"/>
            <w:vAlign w:val="center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% Cumplimiento</w:t>
            </w:r>
            <w:r>
              <w:rPr>
                <w:b/>
                <w:bCs/>
                <w:color w:val="0070C0"/>
              </w:rPr>
              <w:t xml:space="preserve"> III Corte</w:t>
            </w:r>
          </w:p>
        </w:tc>
        <w:tc>
          <w:tcPr>
            <w:tcW w:w="1129" w:type="dxa"/>
            <w:vMerge w:val="restart"/>
            <w:shd w:val="clear" w:color="auto" w:fill="BDD6EE" w:themeFill="accent1" w:themeFillTint="66"/>
            <w:vAlign w:val="center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Ranking</w:t>
            </w:r>
          </w:p>
        </w:tc>
      </w:tr>
      <w:tr w:rsidR="004155D7" w:rsidTr="004155D7">
        <w:tc>
          <w:tcPr>
            <w:tcW w:w="4473" w:type="dxa"/>
            <w:vMerge/>
            <w:shd w:val="clear" w:color="auto" w:fill="BDD6EE" w:themeFill="accent1" w:themeFillTint="66"/>
          </w:tcPr>
          <w:p w:rsidR="004155D7" w:rsidRDefault="004155D7" w:rsidP="00F94FE5">
            <w:pPr>
              <w:jc w:val="both"/>
              <w:rPr>
                <w:b/>
                <w:bCs/>
                <w:color w:val="0070C0"/>
              </w:rPr>
            </w:pPr>
          </w:p>
        </w:tc>
        <w:tc>
          <w:tcPr>
            <w:tcW w:w="1080" w:type="dxa"/>
            <w:vMerge/>
            <w:shd w:val="clear" w:color="auto" w:fill="BDD6EE" w:themeFill="accent1" w:themeFillTint="66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</w:p>
        </w:tc>
        <w:tc>
          <w:tcPr>
            <w:tcW w:w="1266" w:type="dxa"/>
            <w:shd w:val="clear" w:color="auto" w:fill="BDD6EE" w:themeFill="accent1" w:themeFillTint="66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SSO</w:t>
            </w:r>
          </w:p>
        </w:tc>
        <w:tc>
          <w:tcPr>
            <w:tcW w:w="1266" w:type="dxa"/>
            <w:shd w:val="clear" w:color="auto" w:fill="BDD6EE" w:themeFill="accent1" w:themeFillTint="66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País</w:t>
            </w:r>
          </w:p>
        </w:tc>
        <w:tc>
          <w:tcPr>
            <w:tcW w:w="1129" w:type="dxa"/>
            <w:vMerge/>
            <w:shd w:val="clear" w:color="auto" w:fill="BDD6EE" w:themeFill="accent1" w:themeFillTint="66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</w:p>
        </w:tc>
      </w:tr>
      <w:tr w:rsidR="004155D7" w:rsidTr="004155D7">
        <w:tc>
          <w:tcPr>
            <w:tcW w:w="4473" w:type="dxa"/>
            <w:vMerge w:val="restart"/>
            <w:vAlign w:val="center"/>
          </w:tcPr>
          <w:p w:rsidR="004155D7" w:rsidRDefault="004155D7" w:rsidP="00F94FE5">
            <w:pPr>
              <w:jc w:val="both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Reducción de los Tiempos de Espera por Consulta Nueva de Especialidades Médicas</w:t>
            </w:r>
          </w:p>
        </w:tc>
        <w:tc>
          <w:tcPr>
            <w:tcW w:w="1080" w:type="dxa"/>
            <w:vAlign w:val="center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4.1</w:t>
            </w:r>
          </w:p>
        </w:tc>
        <w:tc>
          <w:tcPr>
            <w:tcW w:w="1266" w:type="dxa"/>
            <w:vAlign w:val="center"/>
          </w:tcPr>
          <w:p w:rsidR="004155D7" w:rsidRDefault="004155D7" w:rsidP="00F94FE5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62,50%</w:t>
            </w:r>
          </w:p>
        </w:tc>
        <w:tc>
          <w:tcPr>
            <w:tcW w:w="1266" w:type="dxa"/>
            <w:vAlign w:val="center"/>
          </w:tcPr>
          <w:p w:rsidR="004155D7" w:rsidRDefault="004155D7" w:rsidP="00F94FE5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61,16%</w:t>
            </w:r>
          </w:p>
        </w:tc>
        <w:tc>
          <w:tcPr>
            <w:tcW w:w="1129" w:type="dxa"/>
            <w:vAlign w:val="center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9</w:t>
            </w:r>
          </w:p>
        </w:tc>
      </w:tr>
      <w:tr w:rsidR="004155D7" w:rsidTr="004155D7">
        <w:tc>
          <w:tcPr>
            <w:tcW w:w="4473" w:type="dxa"/>
            <w:vMerge/>
            <w:vAlign w:val="center"/>
          </w:tcPr>
          <w:p w:rsidR="004155D7" w:rsidRDefault="004155D7" w:rsidP="00F94FE5">
            <w:pPr>
              <w:jc w:val="both"/>
              <w:rPr>
                <w:b/>
                <w:bCs/>
                <w:color w:val="0070C0"/>
              </w:rPr>
            </w:pPr>
          </w:p>
        </w:tc>
        <w:tc>
          <w:tcPr>
            <w:tcW w:w="1080" w:type="dxa"/>
            <w:vAlign w:val="center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4.2</w:t>
            </w:r>
          </w:p>
        </w:tc>
        <w:tc>
          <w:tcPr>
            <w:tcW w:w="1266" w:type="dxa"/>
            <w:vAlign w:val="center"/>
          </w:tcPr>
          <w:p w:rsidR="004155D7" w:rsidRDefault="004155D7" w:rsidP="00F94FE5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50,00%</w:t>
            </w:r>
          </w:p>
        </w:tc>
        <w:tc>
          <w:tcPr>
            <w:tcW w:w="1266" w:type="dxa"/>
            <w:vAlign w:val="center"/>
          </w:tcPr>
          <w:p w:rsidR="004155D7" w:rsidRDefault="004155D7" w:rsidP="00F94FE5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47,50%</w:t>
            </w:r>
          </w:p>
        </w:tc>
        <w:tc>
          <w:tcPr>
            <w:tcW w:w="1129" w:type="dxa"/>
            <w:vAlign w:val="center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13</w:t>
            </w:r>
          </w:p>
        </w:tc>
      </w:tr>
    </w:tbl>
    <w:p w:rsidR="00F94FE5" w:rsidRPr="00F94FE5" w:rsidRDefault="00F94FE5" w:rsidP="00F94FE5">
      <w:pPr>
        <w:spacing w:after="0"/>
        <w:ind w:left="360"/>
        <w:jc w:val="both"/>
        <w:rPr>
          <w:b/>
          <w:bCs/>
          <w:color w:val="0070C0"/>
        </w:rPr>
      </w:pPr>
    </w:p>
    <w:p w:rsidR="00F94FE5" w:rsidRDefault="00F94FE5" w:rsidP="00F94FE5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Resultados</w:t>
      </w:r>
      <w:r w:rsidRPr="009E4FA3">
        <w:rPr>
          <w:b/>
          <w:bCs/>
          <w:color w:val="0070C0"/>
        </w:rPr>
        <w:t xml:space="preserve"> COMGES </w:t>
      </w:r>
      <w:r>
        <w:rPr>
          <w:b/>
          <w:bCs/>
          <w:color w:val="0070C0"/>
        </w:rPr>
        <w:t>5</w:t>
      </w:r>
    </w:p>
    <w:p w:rsidR="004155D7" w:rsidRDefault="004155D7" w:rsidP="004155D7">
      <w:pPr>
        <w:spacing w:after="0"/>
        <w:jc w:val="both"/>
        <w:rPr>
          <w:b/>
          <w:bCs/>
          <w:color w:val="0070C0"/>
        </w:rPr>
      </w:pPr>
    </w:p>
    <w:tbl>
      <w:tblPr>
        <w:tblStyle w:val="Tablaconcuadrcula"/>
        <w:tblW w:w="9214" w:type="dxa"/>
        <w:tblInd w:w="704" w:type="dxa"/>
        <w:tblLook w:val="04A0" w:firstRow="1" w:lastRow="0" w:firstColumn="1" w:lastColumn="0" w:noHBand="0" w:noVBand="1"/>
      </w:tblPr>
      <w:tblGrid>
        <w:gridCol w:w="4473"/>
        <w:gridCol w:w="1080"/>
        <w:gridCol w:w="1266"/>
        <w:gridCol w:w="1266"/>
        <w:gridCol w:w="1129"/>
      </w:tblGrid>
      <w:tr w:rsidR="004155D7" w:rsidTr="0046507B">
        <w:tc>
          <w:tcPr>
            <w:tcW w:w="4473" w:type="dxa"/>
            <w:vMerge w:val="restart"/>
            <w:shd w:val="clear" w:color="auto" w:fill="BDD6EE" w:themeFill="accent1" w:themeFillTint="66"/>
            <w:vAlign w:val="center"/>
          </w:tcPr>
          <w:p w:rsidR="004155D7" w:rsidRDefault="004155D7" w:rsidP="0046507B">
            <w:pPr>
              <w:jc w:val="both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COMGES</w:t>
            </w:r>
          </w:p>
        </w:tc>
        <w:tc>
          <w:tcPr>
            <w:tcW w:w="1080" w:type="dxa"/>
            <w:vMerge w:val="restart"/>
            <w:shd w:val="clear" w:color="auto" w:fill="BDD6EE" w:themeFill="accent1" w:themeFillTint="66"/>
            <w:vAlign w:val="center"/>
          </w:tcPr>
          <w:p w:rsidR="004155D7" w:rsidRDefault="004155D7" w:rsidP="0046507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Indicador</w:t>
            </w:r>
          </w:p>
        </w:tc>
        <w:tc>
          <w:tcPr>
            <w:tcW w:w="2532" w:type="dxa"/>
            <w:gridSpan w:val="2"/>
            <w:shd w:val="clear" w:color="auto" w:fill="BDD6EE" w:themeFill="accent1" w:themeFillTint="66"/>
            <w:vAlign w:val="center"/>
          </w:tcPr>
          <w:p w:rsidR="004155D7" w:rsidRDefault="004155D7" w:rsidP="0046507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% Cumplimiento III Corte</w:t>
            </w:r>
          </w:p>
        </w:tc>
        <w:tc>
          <w:tcPr>
            <w:tcW w:w="1129" w:type="dxa"/>
            <w:vMerge w:val="restart"/>
            <w:shd w:val="clear" w:color="auto" w:fill="BDD6EE" w:themeFill="accent1" w:themeFillTint="66"/>
            <w:vAlign w:val="center"/>
          </w:tcPr>
          <w:p w:rsidR="004155D7" w:rsidRDefault="004155D7" w:rsidP="0046507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Ranking</w:t>
            </w:r>
          </w:p>
        </w:tc>
      </w:tr>
      <w:tr w:rsidR="004155D7" w:rsidTr="0046507B">
        <w:tc>
          <w:tcPr>
            <w:tcW w:w="4473" w:type="dxa"/>
            <w:vMerge/>
            <w:shd w:val="clear" w:color="auto" w:fill="BDD6EE" w:themeFill="accent1" w:themeFillTint="66"/>
          </w:tcPr>
          <w:p w:rsidR="004155D7" w:rsidRDefault="004155D7" w:rsidP="0046507B">
            <w:pPr>
              <w:jc w:val="both"/>
              <w:rPr>
                <w:b/>
                <w:bCs/>
                <w:color w:val="0070C0"/>
              </w:rPr>
            </w:pPr>
          </w:p>
        </w:tc>
        <w:tc>
          <w:tcPr>
            <w:tcW w:w="1080" w:type="dxa"/>
            <w:vMerge/>
            <w:shd w:val="clear" w:color="auto" w:fill="BDD6EE" w:themeFill="accent1" w:themeFillTint="66"/>
          </w:tcPr>
          <w:p w:rsidR="004155D7" w:rsidRDefault="004155D7" w:rsidP="0046507B">
            <w:pPr>
              <w:jc w:val="center"/>
              <w:rPr>
                <w:b/>
                <w:bCs/>
                <w:color w:val="0070C0"/>
              </w:rPr>
            </w:pPr>
          </w:p>
        </w:tc>
        <w:tc>
          <w:tcPr>
            <w:tcW w:w="1266" w:type="dxa"/>
            <w:shd w:val="clear" w:color="auto" w:fill="BDD6EE" w:themeFill="accent1" w:themeFillTint="66"/>
          </w:tcPr>
          <w:p w:rsidR="004155D7" w:rsidRDefault="004155D7" w:rsidP="0046507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SSO</w:t>
            </w:r>
          </w:p>
        </w:tc>
        <w:tc>
          <w:tcPr>
            <w:tcW w:w="1266" w:type="dxa"/>
            <w:shd w:val="clear" w:color="auto" w:fill="BDD6EE" w:themeFill="accent1" w:themeFillTint="66"/>
          </w:tcPr>
          <w:p w:rsidR="004155D7" w:rsidRDefault="004155D7" w:rsidP="0046507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País</w:t>
            </w:r>
          </w:p>
        </w:tc>
        <w:tc>
          <w:tcPr>
            <w:tcW w:w="1129" w:type="dxa"/>
            <w:vMerge/>
            <w:shd w:val="clear" w:color="auto" w:fill="BDD6EE" w:themeFill="accent1" w:themeFillTint="66"/>
          </w:tcPr>
          <w:p w:rsidR="004155D7" w:rsidRDefault="004155D7" w:rsidP="0046507B">
            <w:pPr>
              <w:jc w:val="center"/>
              <w:rPr>
                <w:b/>
                <w:bCs/>
                <w:color w:val="0070C0"/>
              </w:rPr>
            </w:pPr>
          </w:p>
        </w:tc>
      </w:tr>
      <w:tr w:rsidR="004155D7" w:rsidTr="00243A35">
        <w:tc>
          <w:tcPr>
            <w:tcW w:w="4473" w:type="dxa"/>
            <w:vMerge w:val="restart"/>
            <w:vAlign w:val="center"/>
          </w:tcPr>
          <w:p w:rsidR="004155D7" w:rsidRDefault="004155D7" w:rsidP="004155D7">
            <w:pPr>
              <w:jc w:val="both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Reducción de los Tiempos de Espera por </w:t>
            </w:r>
            <w:r>
              <w:rPr>
                <w:b/>
                <w:bCs/>
                <w:color w:val="0070C0"/>
              </w:rPr>
              <w:t>Intervención Quirúrgica</w:t>
            </w:r>
          </w:p>
        </w:tc>
        <w:tc>
          <w:tcPr>
            <w:tcW w:w="1080" w:type="dxa"/>
            <w:vAlign w:val="center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5</w:t>
            </w:r>
            <w:r>
              <w:rPr>
                <w:b/>
                <w:bCs/>
                <w:color w:val="0070C0"/>
              </w:rPr>
              <w:t>.1</w:t>
            </w:r>
          </w:p>
        </w:tc>
        <w:tc>
          <w:tcPr>
            <w:tcW w:w="1266" w:type="dxa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50%</w:t>
            </w:r>
          </w:p>
        </w:tc>
        <w:tc>
          <w:tcPr>
            <w:tcW w:w="1266" w:type="dxa"/>
            <w:vAlign w:val="center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51,34%</w:t>
            </w:r>
          </w:p>
        </w:tc>
        <w:tc>
          <w:tcPr>
            <w:tcW w:w="1129" w:type="dxa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12</w:t>
            </w:r>
          </w:p>
        </w:tc>
      </w:tr>
      <w:tr w:rsidR="004155D7" w:rsidTr="00243A35">
        <w:tc>
          <w:tcPr>
            <w:tcW w:w="4473" w:type="dxa"/>
            <w:vMerge/>
            <w:vAlign w:val="center"/>
          </w:tcPr>
          <w:p w:rsidR="004155D7" w:rsidRDefault="004155D7" w:rsidP="004155D7">
            <w:pPr>
              <w:jc w:val="both"/>
              <w:rPr>
                <w:b/>
                <w:bCs/>
                <w:color w:val="0070C0"/>
              </w:rPr>
            </w:pPr>
          </w:p>
        </w:tc>
        <w:tc>
          <w:tcPr>
            <w:tcW w:w="1080" w:type="dxa"/>
            <w:vAlign w:val="center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5</w:t>
            </w:r>
            <w:r>
              <w:rPr>
                <w:b/>
                <w:bCs/>
                <w:color w:val="0070C0"/>
              </w:rPr>
              <w:t>.2</w:t>
            </w:r>
          </w:p>
        </w:tc>
        <w:tc>
          <w:tcPr>
            <w:tcW w:w="1266" w:type="dxa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1</w:t>
            </w:r>
            <w:r>
              <w:rPr>
                <w:b/>
                <w:bCs/>
                <w:color w:val="0070C0"/>
              </w:rPr>
              <w:t>0%</w:t>
            </w:r>
          </w:p>
        </w:tc>
        <w:tc>
          <w:tcPr>
            <w:tcW w:w="1266" w:type="dxa"/>
            <w:vAlign w:val="center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40,26%</w:t>
            </w:r>
          </w:p>
        </w:tc>
        <w:tc>
          <w:tcPr>
            <w:tcW w:w="1129" w:type="dxa"/>
          </w:tcPr>
          <w:p w:rsidR="004155D7" w:rsidRDefault="004155D7" w:rsidP="004155D7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26</w:t>
            </w:r>
          </w:p>
        </w:tc>
      </w:tr>
    </w:tbl>
    <w:p w:rsidR="004155D7" w:rsidRPr="004155D7" w:rsidRDefault="004155D7" w:rsidP="004155D7">
      <w:pPr>
        <w:spacing w:after="0"/>
        <w:jc w:val="both"/>
        <w:rPr>
          <w:b/>
          <w:bCs/>
          <w:color w:val="0070C0"/>
        </w:rPr>
      </w:pPr>
    </w:p>
    <w:p w:rsidR="004155D7" w:rsidRPr="009E4FA3" w:rsidRDefault="004155D7" w:rsidP="00F94FE5">
      <w:pPr>
        <w:pStyle w:val="Prrafodelista"/>
        <w:spacing w:after="0"/>
        <w:ind w:left="792"/>
        <w:jc w:val="both"/>
        <w:rPr>
          <w:b/>
          <w:bCs/>
          <w:color w:val="0070C0"/>
        </w:rPr>
      </w:pPr>
    </w:p>
    <w:p w:rsidR="009220B4" w:rsidRDefault="009220B4" w:rsidP="00F94FE5">
      <w:pPr>
        <w:spacing w:after="0"/>
        <w:jc w:val="both"/>
      </w:pPr>
      <w:r w:rsidRPr="009220B4">
        <w:t xml:space="preserve">Se comenzará a trabajar desde ahora los COMGES 2022 enviando listados </w:t>
      </w:r>
      <w:proofErr w:type="spellStart"/>
      <w:proofErr w:type="gramStart"/>
      <w:r w:rsidRPr="009220B4">
        <w:t>rutificados</w:t>
      </w:r>
      <w:proofErr w:type="spellEnd"/>
      <w:r w:rsidRPr="009220B4">
        <w:t xml:space="preserve">  de</w:t>
      </w:r>
      <w:proofErr w:type="gramEnd"/>
      <w:r w:rsidRPr="009220B4">
        <w:t xml:space="preserve"> lista de espera según lo que indican las orientaciones 2022. </w:t>
      </w:r>
    </w:p>
    <w:p w:rsidR="009220B4" w:rsidRPr="009220B4" w:rsidRDefault="009220B4" w:rsidP="00F94FE5">
      <w:pPr>
        <w:spacing w:after="0"/>
        <w:jc w:val="both"/>
      </w:pPr>
    </w:p>
    <w:p w:rsidR="004155D7" w:rsidRDefault="004155D7">
      <w:pPr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:rsidR="004155D7" w:rsidRDefault="004155D7" w:rsidP="004155D7">
      <w:pPr>
        <w:pStyle w:val="Prrafodelista"/>
        <w:spacing w:after="0"/>
        <w:ind w:left="360"/>
        <w:jc w:val="both"/>
        <w:rPr>
          <w:b/>
          <w:bCs/>
          <w:color w:val="0070C0"/>
        </w:rPr>
      </w:pPr>
    </w:p>
    <w:p w:rsidR="00F94FE5" w:rsidRDefault="00F94FE5" w:rsidP="00F94FE5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Visitas Supervisiones LE</w:t>
      </w:r>
    </w:p>
    <w:p w:rsidR="00F94FE5" w:rsidRDefault="00F94FE5" w:rsidP="00F94FE5">
      <w:pPr>
        <w:jc w:val="both"/>
        <w:rPr>
          <w:bCs/>
        </w:rPr>
      </w:pPr>
      <w:r>
        <w:rPr>
          <w:bCs/>
        </w:rPr>
        <w:t>Este año se retoman las visitas de supervisión a los establecimientos. Se informa al comité del calendario de visitas. Se adjunta calendario.</w:t>
      </w:r>
    </w:p>
    <w:p w:rsidR="009220B4" w:rsidRDefault="009220B4" w:rsidP="00F94FE5">
      <w:pPr>
        <w:jc w:val="both"/>
        <w:rPr>
          <w:bCs/>
        </w:rPr>
      </w:pPr>
      <w:r w:rsidRPr="009220B4">
        <w:rPr>
          <w:noProof/>
        </w:rPr>
        <w:drawing>
          <wp:inline distT="0" distB="0" distL="0" distR="0">
            <wp:extent cx="6116320" cy="535178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3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DC" w:rsidRDefault="009853DC" w:rsidP="00F94FE5">
      <w:pPr>
        <w:jc w:val="both"/>
        <w:rPr>
          <w:bCs/>
        </w:rPr>
      </w:pPr>
    </w:p>
    <w:p w:rsidR="00F94FE5" w:rsidRDefault="00F94FE5" w:rsidP="00F94FE5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Reunión de Comité Lista de Espera para el año 2022</w:t>
      </w:r>
    </w:p>
    <w:p w:rsidR="009853DC" w:rsidRDefault="00F94FE5" w:rsidP="00F94FE5">
      <w:pPr>
        <w:spacing w:after="0"/>
        <w:jc w:val="both"/>
        <w:rPr>
          <w:bCs/>
        </w:rPr>
      </w:pPr>
      <w:r>
        <w:rPr>
          <w:bCs/>
        </w:rPr>
        <w:t xml:space="preserve">Dra. </w:t>
      </w:r>
      <w:r w:rsidR="009853DC">
        <w:rPr>
          <w:bCs/>
        </w:rPr>
        <w:t>Jiménez</w:t>
      </w:r>
      <w:r>
        <w:rPr>
          <w:bCs/>
        </w:rPr>
        <w:t xml:space="preserve"> </w:t>
      </w:r>
      <w:r w:rsidR="009853DC">
        <w:rPr>
          <w:bCs/>
        </w:rPr>
        <w:t>informa</w:t>
      </w:r>
      <w:r>
        <w:rPr>
          <w:bCs/>
        </w:rPr>
        <w:t xml:space="preserve"> que </w:t>
      </w:r>
      <w:r w:rsidR="009853DC">
        <w:rPr>
          <w:bCs/>
        </w:rPr>
        <w:t>se realizará reuniones una vez al mes con excepción del mes de febrero.</w:t>
      </w:r>
      <w:r w:rsidR="009220B4">
        <w:rPr>
          <w:bCs/>
        </w:rPr>
        <w:t xml:space="preserve"> </w:t>
      </w:r>
      <w:r w:rsidR="004155D7">
        <w:rPr>
          <w:bCs/>
        </w:rPr>
        <w:t>Además,</w:t>
      </w:r>
      <w:r w:rsidR="009220B4">
        <w:rPr>
          <w:bCs/>
        </w:rPr>
        <w:t xml:space="preserve"> se realizarán visitas a jefes de servicio y jefes de CR del HBSJO. </w:t>
      </w:r>
    </w:p>
    <w:p w:rsidR="00F94FE5" w:rsidRDefault="00F94FE5" w:rsidP="00F94FE5">
      <w:pPr>
        <w:pStyle w:val="Prrafodelista"/>
        <w:spacing w:after="0"/>
        <w:ind w:left="360"/>
        <w:jc w:val="both"/>
        <w:rPr>
          <w:b/>
          <w:bCs/>
          <w:color w:val="0070C0"/>
        </w:rPr>
      </w:pPr>
    </w:p>
    <w:p w:rsidR="009853DC" w:rsidRDefault="009220B4">
      <w:pPr>
        <w:rPr>
          <w:b/>
          <w:bCs/>
          <w:color w:val="0070C0"/>
        </w:rPr>
      </w:pPr>
      <w:r w:rsidRPr="009220B4">
        <w:rPr>
          <w:noProof/>
        </w:rPr>
        <w:drawing>
          <wp:inline distT="0" distB="0" distL="0" distR="0" wp14:anchorId="36B27660" wp14:editId="777419BD">
            <wp:extent cx="6116320" cy="781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3DC">
        <w:rPr>
          <w:b/>
          <w:bCs/>
          <w:color w:val="0070C0"/>
        </w:rPr>
        <w:br w:type="page"/>
      </w:r>
    </w:p>
    <w:p w:rsidR="009220B4" w:rsidRDefault="009220B4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 xml:space="preserve">Se revisa cumplimiento de Especialidades Trazadoras para metas ADP, Cardiología y </w:t>
      </w:r>
      <w:r w:rsidR="004155D7">
        <w:rPr>
          <w:b/>
          <w:bCs/>
          <w:color w:val="0070C0"/>
        </w:rPr>
        <w:t>Oftalmología:</w:t>
      </w:r>
      <w:r>
        <w:rPr>
          <w:b/>
          <w:bCs/>
          <w:color w:val="0070C0"/>
        </w:rPr>
        <w:t xml:space="preserve"> </w:t>
      </w:r>
    </w:p>
    <w:p w:rsidR="009220B4" w:rsidRDefault="009220B4" w:rsidP="009220B4">
      <w:pPr>
        <w:pStyle w:val="Prrafodelista"/>
        <w:spacing w:after="0"/>
        <w:ind w:left="360"/>
        <w:jc w:val="both"/>
        <w:rPr>
          <w:b/>
          <w:bCs/>
          <w:color w:val="0070C0"/>
        </w:rPr>
      </w:pPr>
      <w:r w:rsidRPr="009220B4">
        <w:rPr>
          <w:b/>
          <w:bCs/>
          <w:noProof/>
          <w:color w:val="0070C0"/>
        </w:rPr>
        <w:drawing>
          <wp:inline distT="0" distB="0" distL="0" distR="0" wp14:anchorId="4E488669" wp14:editId="2CF3FED8">
            <wp:extent cx="6096851" cy="34294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B4" w:rsidRDefault="009220B4" w:rsidP="009220B4">
      <w:pPr>
        <w:pStyle w:val="Prrafodelista"/>
        <w:spacing w:after="0"/>
        <w:ind w:left="360"/>
        <w:jc w:val="both"/>
        <w:rPr>
          <w:b/>
          <w:bCs/>
          <w:color w:val="0070C0"/>
        </w:rPr>
      </w:pPr>
      <w:r>
        <w:rPr>
          <w:b/>
          <w:bCs/>
          <w:noProof/>
          <w:color w:val="0070C0"/>
          <w:lang w:eastAsia="es-CL"/>
        </w:rPr>
        <w:drawing>
          <wp:inline distT="0" distB="0" distL="0" distR="0" wp14:anchorId="3A95C7F1">
            <wp:extent cx="6096635" cy="34296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0B4" w:rsidRDefault="009220B4" w:rsidP="004155D7">
      <w:pPr>
        <w:pStyle w:val="Prrafodelista"/>
        <w:numPr>
          <w:ilvl w:val="0"/>
          <w:numId w:val="10"/>
        </w:numPr>
        <w:spacing w:after="0"/>
        <w:jc w:val="both"/>
        <w:rPr>
          <w:bCs/>
        </w:rPr>
      </w:pPr>
      <w:r w:rsidRPr="009220B4">
        <w:rPr>
          <w:bCs/>
        </w:rPr>
        <w:t>Carolina S</w:t>
      </w:r>
      <w:r w:rsidR="004155D7">
        <w:rPr>
          <w:bCs/>
        </w:rPr>
        <w:t>andoval</w:t>
      </w:r>
      <w:r w:rsidRPr="009220B4">
        <w:rPr>
          <w:bCs/>
        </w:rPr>
        <w:t xml:space="preserve"> señala que las SIC más antiguas corresponden a errores de SIGTE.</w:t>
      </w:r>
    </w:p>
    <w:p w:rsidR="009220B4" w:rsidRDefault="009220B4" w:rsidP="009220B4">
      <w:pPr>
        <w:pStyle w:val="Prrafodelista"/>
        <w:spacing w:after="0"/>
        <w:ind w:left="360"/>
        <w:jc w:val="both"/>
        <w:rPr>
          <w:bCs/>
        </w:rPr>
      </w:pPr>
    </w:p>
    <w:p w:rsidR="009220B4" w:rsidRDefault="009220B4" w:rsidP="004155D7">
      <w:pPr>
        <w:pStyle w:val="Prrafodelista"/>
        <w:numPr>
          <w:ilvl w:val="0"/>
          <w:numId w:val="10"/>
        </w:numPr>
        <w:spacing w:after="0"/>
        <w:jc w:val="both"/>
        <w:rPr>
          <w:bCs/>
        </w:rPr>
      </w:pPr>
      <w:bookmarkStart w:id="0" w:name="_GoBack"/>
      <w:bookmarkEnd w:id="0"/>
      <w:r>
        <w:rPr>
          <w:bCs/>
        </w:rPr>
        <w:t xml:space="preserve">Dra. </w:t>
      </w:r>
      <w:r w:rsidR="004155D7">
        <w:rPr>
          <w:bCs/>
        </w:rPr>
        <w:t>Jiménez</w:t>
      </w:r>
      <w:r>
        <w:rPr>
          <w:bCs/>
        </w:rPr>
        <w:t xml:space="preserve"> informa que se realizar seguimiento periódico para el cumplimiento de las cifras comprometidas.</w:t>
      </w:r>
    </w:p>
    <w:p w:rsidR="009220B4" w:rsidRDefault="009220B4" w:rsidP="009220B4">
      <w:pPr>
        <w:pStyle w:val="Prrafodelista"/>
        <w:spacing w:after="0"/>
        <w:ind w:left="360"/>
        <w:jc w:val="both"/>
        <w:rPr>
          <w:bCs/>
        </w:rPr>
      </w:pPr>
    </w:p>
    <w:p w:rsidR="009220B4" w:rsidRDefault="009220B4" w:rsidP="009220B4">
      <w:pPr>
        <w:pStyle w:val="Prrafodelista"/>
        <w:spacing w:after="0"/>
        <w:ind w:left="360"/>
        <w:jc w:val="both"/>
        <w:rPr>
          <w:bCs/>
        </w:rPr>
      </w:pPr>
    </w:p>
    <w:p w:rsidR="009220B4" w:rsidRDefault="009220B4" w:rsidP="009220B4">
      <w:pPr>
        <w:pStyle w:val="Prrafodelista"/>
        <w:spacing w:after="0"/>
        <w:ind w:left="360"/>
        <w:jc w:val="both"/>
        <w:rPr>
          <w:bCs/>
        </w:rPr>
      </w:pPr>
    </w:p>
    <w:p w:rsidR="009220B4" w:rsidRDefault="009220B4" w:rsidP="009220B4">
      <w:pPr>
        <w:pStyle w:val="Prrafodelista"/>
        <w:spacing w:after="0"/>
        <w:ind w:left="360"/>
        <w:jc w:val="both"/>
        <w:rPr>
          <w:bCs/>
        </w:rPr>
      </w:pPr>
    </w:p>
    <w:p w:rsidR="00903540" w:rsidRPr="009220B4" w:rsidRDefault="00903540" w:rsidP="009220B4">
      <w:pPr>
        <w:pStyle w:val="Prrafodelista"/>
        <w:spacing w:after="0"/>
        <w:ind w:left="360"/>
        <w:jc w:val="both"/>
        <w:rPr>
          <w:bCs/>
        </w:rPr>
      </w:pPr>
    </w:p>
    <w:p w:rsidR="00463CF7" w:rsidRDefault="004001DC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Estado Lista de Espera</w:t>
      </w:r>
    </w:p>
    <w:p w:rsidR="007E1979" w:rsidRPr="007E1979" w:rsidRDefault="007E1979" w:rsidP="007E1979">
      <w:pPr>
        <w:spacing w:after="0"/>
        <w:jc w:val="both"/>
        <w:rPr>
          <w:b/>
          <w:bCs/>
          <w:color w:val="0070C0"/>
        </w:rPr>
      </w:pPr>
    </w:p>
    <w:p w:rsidR="00337069" w:rsidRDefault="00337069" w:rsidP="00626C26">
      <w:pPr>
        <w:pStyle w:val="Prrafodelista"/>
        <w:spacing w:after="0"/>
        <w:ind w:left="0"/>
        <w:rPr>
          <w:bCs/>
        </w:rPr>
      </w:pPr>
      <w:r>
        <w:rPr>
          <w:bCs/>
        </w:rPr>
        <w:t xml:space="preserve">A </w:t>
      </w:r>
      <w:r w:rsidR="005E2361">
        <w:rPr>
          <w:bCs/>
        </w:rPr>
        <w:t>continuación,</w:t>
      </w:r>
      <w:r>
        <w:rPr>
          <w:bCs/>
        </w:rPr>
        <w:t xml:space="preserve"> </w:t>
      </w:r>
      <w:r w:rsidR="00E20455">
        <w:rPr>
          <w:bCs/>
        </w:rPr>
        <w:t>se</w:t>
      </w:r>
      <w:r w:rsidR="00385F2D">
        <w:rPr>
          <w:bCs/>
        </w:rPr>
        <w:t xml:space="preserve"> </w:t>
      </w:r>
      <w:r>
        <w:rPr>
          <w:bCs/>
        </w:rPr>
        <w:t xml:space="preserve">muestra la Lista de Espera del SSO con corte al </w:t>
      </w:r>
      <w:r w:rsidR="009853DC">
        <w:rPr>
          <w:bCs/>
        </w:rPr>
        <w:t>13</w:t>
      </w:r>
      <w:r>
        <w:rPr>
          <w:bCs/>
        </w:rPr>
        <w:t>-</w:t>
      </w:r>
      <w:r w:rsidR="009853DC">
        <w:rPr>
          <w:bCs/>
        </w:rPr>
        <w:t>0</w:t>
      </w:r>
      <w:r w:rsidR="00E20455">
        <w:rPr>
          <w:bCs/>
        </w:rPr>
        <w:t>1</w:t>
      </w:r>
      <w:r>
        <w:rPr>
          <w:bCs/>
        </w:rPr>
        <w:t>-202</w:t>
      </w:r>
      <w:r w:rsidR="009853DC">
        <w:rPr>
          <w:bCs/>
        </w:rPr>
        <w:t>2</w:t>
      </w:r>
      <w:r>
        <w:rPr>
          <w:bCs/>
        </w:rPr>
        <w:t xml:space="preserve"> publicada en </w:t>
      </w:r>
      <w:r w:rsidR="009853DC">
        <w:rPr>
          <w:bCs/>
        </w:rPr>
        <w:t>DEGI</w:t>
      </w:r>
      <w:r>
        <w:rPr>
          <w:bCs/>
        </w:rPr>
        <w:t>.</w:t>
      </w:r>
    </w:p>
    <w:p w:rsidR="009853DC" w:rsidRDefault="009853DC" w:rsidP="009853DC">
      <w:pPr>
        <w:pStyle w:val="Prrafodelista"/>
        <w:spacing w:after="0"/>
        <w:ind w:left="0"/>
        <w:jc w:val="center"/>
        <w:rPr>
          <w:bCs/>
        </w:rPr>
      </w:pPr>
      <w:r>
        <w:rPr>
          <w:noProof/>
          <w:lang w:eastAsia="es-CL"/>
        </w:rPr>
        <w:drawing>
          <wp:inline distT="0" distB="0" distL="0" distR="0" wp14:anchorId="0375A12F" wp14:editId="3F611577">
            <wp:extent cx="4925683" cy="6115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178" t="41630" r="10196" b="40575"/>
                    <a:stretch/>
                  </pic:blipFill>
                  <pic:spPr bwMode="auto">
                    <a:xfrm>
                      <a:off x="0" y="0"/>
                      <a:ext cx="4931309" cy="61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D2D" w:rsidRDefault="00E47D2D" w:rsidP="00626C26">
      <w:pPr>
        <w:pStyle w:val="Prrafodelista"/>
        <w:spacing w:after="0"/>
        <w:ind w:left="0"/>
        <w:rPr>
          <w:b/>
          <w:bCs/>
          <w:color w:val="FF0000"/>
        </w:rPr>
      </w:pPr>
    </w:p>
    <w:p w:rsidR="00577F88" w:rsidRDefault="00577F88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626C26">
        <w:rPr>
          <w:b/>
          <w:bCs/>
          <w:color w:val="0070C0"/>
        </w:rPr>
        <w:t>Lista de Espera para Consultas Nuevas de Especialidades Médicas</w:t>
      </w:r>
    </w:p>
    <w:p w:rsidR="00577F88" w:rsidRDefault="009853DC" w:rsidP="009853DC">
      <w:pPr>
        <w:pStyle w:val="Prrafodelista"/>
        <w:spacing w:after="0"/>
        <w:ind w:left="0"/>
        <w:jc w:val="center"/>
        <w:rPr>
          <w:b/>
          <w:bCs/>
          <w:color w:val="FF0000"/>
        </w:rPr>
      </w:pPr>
      <w:r>
        <w:rPr>
          <w:noProof/>
          <w:lang w:eastAsia="es-CL"/>
        </w:rPr>
        <w:drawing>
          <wp:inline distT="0" distB="0" distL="0" distR="0" wp14:anchorId="641F138A" wp14:editId="507FC45D">
            <wp:extent cx="5657652" cy="2725948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233" t="20205" r="16362" b="30624"/>
                    <a:stretch/>
                  </pic:blipFill>
                  <pic:spPr bwMode="auto">
                    <a:xfrm>
                      <a:off x="0" y="0"/>
                      <a:ext cx="5677418" cy="273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3DC" w:rsidRDefault="009853DC" w:rsidP="009853DC">
      <w:pPr>
        <w:pStyle w:val="Prrafodelista"/>
        <w:spacing w:after="0"/>
        <w:ind w:left="792"/>
        <w:jc w:val="both"/>
        <w:rPr>
          <w:b/>
          <w:bCs/>
          <w:color w:val="0070C0"/>
        </w:rPr>
      </w:pPr>
    </w:p>
    <w:p w:rsidR="00557E86" w:rsidRDefault="00557E86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626C26">
        <w:rPr>
          <w:b/>
          <w:bCs/>
          <w:color w:val="0070C0"/>
        </w:rPr>
        <w:t xml:space="preserve">Lista de Espera </w:t>
      </w:r>
      <w:r>
        <w:rPr>
          <w:b/>
          <w:bCs/>
          <w:color w:val="0070C0"/>
        </w:rPr>
        <w:t>Odontológica</w:t>
      </w:r>
    </w:p>
    <w:p w:rsidR="00557E86" w:rsidRDefault="009853DC" w:rsidP="009853DC">
      <w:pPr>
        <w:pStyle w:val="Prrafodelista"/>
        <w:spacing w:after="0"/>
        <w:ind w:left="0"/>
        <w:jc w:val="center"/>
        <w:rPr>
          <w:b/>
          <w:bCs/>
          <w:color w:val="FF0000"/>
        </w:rPr>
      </w:pPr>
      <w:r>
        <w:rPr>
          <w:noProof/>
          <w:lang w:eastAsia="es-CL"/>
        </w:rPr>
        <w:drawing>
          <wp:inline distT="0" distB="0" distL="0" distR="0" wp14:anchorId="122E9F9B" wp14:editId="539A2757">
            <wp:extent cx="5543217" cy="1250411"/>
            <wp:effectExtent l="0" t="0" r="635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808" t="35168" r="16476" b="42087"/>
                    <a:stretch/>
                  </pic:blipFill>
                  <pic:spPr bwMode="auto">
                    <a:xfrm>
                      <a:off x="0" y="0"/>
                      <a:ext cx="5612070" cy="126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75" w:rsidRDefault="00534575">
      <w:pPr>
        <w:rPr>
          <w:b/>
          <w:bCs/>
          <w:color w:val="0070C0"/>
        </w:rPr>
      </w:pPr>
    </w:p>
    <w:p w:rsidR="00557E86" w:rsidRDefault="00557E86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626C26">
        <w:rPr>
          <w:b/>
          <w:bCs/>
          <w:color w:val="0070C0"/>
        </w:rPr>
        <w:t xml:space="preserve">Lista de Espera </w:t>
      </w:r>
      <w:r>
        <w:rPr>
          <w:b/>
          <w:bCs/>
          <w:color w:val="0070C0"/>
        </w:rPr>
        <w:t>Intervenciones Quirúrgicas</w:t>
      </w:r>
    </w:p>
    <w:p w:rsidR="00557E86" w:rsidRDefault="009853DC" w:rsidP="00337069">
      <w:pPr>
        <w:jc w:val="center"/>
        <w:rPr>
          <w:b/>
          <w:bCs/>
          <w:color w:val="FF0000"/>
        </w:rPr>
      </w:pPr>
      <w:r>
        <w:rPr>
          <w:noProof/>
          <w:lang w:eastAsia="es-CL"/>
        </w:rPr>
        <w:drawing>
          <wp:inline distT="0" distB="0" distL="0" distR="0" wp14:anchorId="2F0CD1B7" wp14:editId="7F8A96BE">
            <wp:extent cx="5676885" cy="2139351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808" t="31175" r="16464" b="30819"/>
                    <a:stretch/>
                  </pic:blipFill>
                  <pic:spPr bwMode="auto">
                    <a:xfrm>
                      <a:off x="0" y="0"/>
                      <a:ext cx="5820406" cy="219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038" w:rsidRPr="009E4FA3" w:rsidRDefault="00A67038" w:rsidP="009E4FA3">
      <w:pPr>
        <w:spacing w:after="0"/>
        <w:jc w:val="both"/>
        <w:rPr>
          <w:b/>
          <w:bCs/>
          <w:color w:val="0070C0"/>
        </w:rPr>
      </w:pPr>
    </w:p>
    <w:p w:rsidR="00872693" w:rsidRDefault="00E85444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Acuerdos</w:t>
      </w:r>
      <w:r w:rsidR="009C6BE0">
        <w:rPr>
          <w:b/>
          <w:bCs/>
          <w:color w:val="0070C0"/>
        </w:rPr>
        <w:t xml:space="preserve"> y Comentarios</w:t>
      </w:r>
    </w:p>
    <w:p w:rsidR="00282644" w:rsidRDefault="00282644" w:rsidP="00282644">
      <w:pPr>
        <w:pStyle w:val="Prrafodelista"/>
        <w:spacing w:after="0"/>
        <w:ind w:left="360"/>
        <w:jc w:val="both"/>
        <w:rPr>
          <w:b/>
          <w:bCs/>
          <w:color w:val="0070C0"/>
        </w:rPr>
      </w:pPr>
    </w:p>
    <w:p w:rsidR="00306A31" w:rsidRPr="00B15C3C" w:rsidRDefault="00306A31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B15C3C">
        <w:rPr>
          <w:bCs/>
          <w:noProof/>
          <w:lang w:eastAsia="es-CL"/>
        </w:rPr>
        <w:t>Este año 2022 debemos enfocarnos en resolver la lista de espera mayor a 2 años</w:t>
      </w:r>
    </w:p>
    <w:p w:rsidR="00306A31" w:rsidRPr="00B15C3C" w:rsidRDefault="00306A31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B15C3C">
        <w:rPr>
          <w:bCs/>
          <w:noProof/>
          <w:lang w:eastAsia="es-CL"/>
        </w:rPr>
        <w:t>Revisar la base de errores SIGTE informados a MINSAL a traves de las carpetas compartidas.</w:t>
      </w:r>
    </w:p>
    <w:p w:rsidR="00306A31" w:rsidRPr="00B15C3C" w:rsidRDefault="00306A31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B15C3C">
        <w:rPr>
          <w:bCs/>
          <w:noProof/>
          <w:lang w:eastAsia="es-CL"/>
        </w:rPr>
        <w:t>Recordar ord. a la red con causales de salidas incluida las postergaciones.</w:t>
      </w:r>
    </w:p>
    <w:p w:rsidR="00306A31" w:rsidRPr="00B15C3C" w:rsidRDefault="00306A31" w:rsidP="00E16BC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B15C3C">
        <w:rPr>
          <w:bCs/>
          <w:noProof/>
          <w:lang w:eastAsia="es-CL"/>
        </w:rPr>
        <w:t>Carolina Sandoval comenta que las SIC enviadas al HBSJO y son rechazadas por el contralor deben ingresar a Phoenix y elegir dos opciones (re-enviar o egresar) ya que no esta funcionando la integra</w:t>
      </w:r>
      <w:r w:rsidR="00B15C3C" w:rsidRPr="00B15C3C">
        <w:rPr>
          <w:bCs/>
          <w:noProof/>
          <w:lang w:eastAsia="es-CL"/>
        </w:rPr>
        <w:t xml:space="preserve">ción. </w:t>
      </w:r>
      <w:r w:rsidRPr="00B15C3C">
        <w:rPr>
          <w:bCs/>
          <w:noProof/>
          <w:lang w:eastAsia="es-CL"/>
        </w:rPr>
        <w:t>Dra. Sepulveda comenta que la integracion estaba funcionando.</w:t>
      </w:r>
      <w:r w:rsidR="00B15C3C" w:rsidRPr="00B15C3C">
        <w:rPr>
          <w:bCs/>
          <w:noProof/>
          <w:lang w:eastAsia="es-CL"/>
        </w:rPr>
        <w:t xml:space="preserve"> Se retomará este tema en reunión interna con SIDRA y TIC HBO.</w:t>
      </w:r>
    </w:p>
    <w:p w:rsidR="00B15C3C" w:rsidRPr="00B15C3C" w:rsidRDefault="00B15C3C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B15C3C">
        <w:rPr>
          <w:bCs/>
          <w:noProof/>
          <w:lang w:eastAsia="es-CL"/>
        </w:rPr>
        <w:t xml:space="preserve">Carolina Sandoval comenta que si APS tiene </w:t>
      </w:r>
      <w:r>
        <w:rPr>
          <w:bCs/>
          <w:noProof/>
          <w:lang w:eastAsia="es-CL"/>
        </w:rPr>
        <w:t xml:space="preserve">problemas con </w:t>
      </w:r>
      <w:r w:rsidRPr="00B15C3C">
        <w:rPr>
          <w:bCs/>
          <w:noProof/>
          <w:lang w:eastAsia="es-CL"/>
        </w:rPr>
        <w:t xml:space="preserve">SIC </w:t>
      </w:r>
      <w:r>
        <w:rPr>
          <w:bCs/>
          <w:noProof/>
          <w:lang w:eastAsia="es-CL"/>
        </w:rPr>
        <w:t>a</w:t>
      </w:r>
      <w:r w:rsidRPr="00B15C3C">
        <w:rPr>
          <w:bCs/>
          <w:noProof/>
          <w:lang w:eastAsia="es-CL"/>
        </w:rPr>
        <w:t xml:space="preserve"> 2 especialidaes que </w:t>
      </w:r>
      <w:r>
        <w:rPr>
          <w:bCs/>
          <w:noProof/>
          <w:lang w:eastAsia="es-CL"/>
        </w:rPr>
        <w:t>le avisen para que modifiquen la SIC.</w:t>
      </w:r>
    </w:p>
    <w:p w:rsidR="00306A31" w:rsidRDefault="00B15C3C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>
        <w:rPr>
          <w:bCs/>
          <w:noProof/>
          <w:lang w:eastAsia="es-CL"/>
        </w:rPr>
        <w:t>Se acuerda r</w:t>
      </w:r>
      <w:r w:rsidR="00306A31" w:rsidRPr="00B15C3C">
        <w:rPr>
          <w:bCs/>
          <w:noProof/>
          <w:lang w:eastAsia="es-CL"/>
        </w:rPr>
        <w:t>eactivar reuniones DAR-DEGI-SIDRA-PHOENIX</w:t>
      </w:r>
      <w:r>
        <w:rPr>
          <w:bCs/>
          <w:noProof/>
          <w:lang w:eastAsia="es-CL"/>
        </w:rPr>
        <w:t>, donde se incluirá al referente odontologico del SSO.</w:t>
      </w:r>
    </w:p>
    <w:p w:rsidR="00903540" w:rsidRPr="00903540" w:rsidRDefault="00903540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u w:val="single"/>
          <w:lang w:eastAsia="es-CL"/>
        </w:rPr>
      </w:pPr>
      <w:r w:rsidRPr="00903540">
        <w:rPr>
          <w:bCs/>
          <w:noProof/>
          <w:u w:val="single"/>
          <w:lang w:eastAsia="es-CL"/>
        </w:rPr>
        <w:t xml:space="preserve">Las reuniones se realizaran el segundo miercoles de cada mes , en principio via zoom , desde las 15 horas. </w:t>
      </w:r>
    </w:p>
    <w:p w:rsidR="001C4FE7" w:rsidRDefault="001C4FE7" w:rsidP="001C4FE7">
      <w:pPr>
        <w:pStyle w:val="Prrafodelista"/>
        <w:spacing w:after="0"/>
        <w:jc w:val="both"/>
        <w:rPr>
          <w:bCs/>
          <w:noProof/>
          <w:lang w:eastAsia="es-CL"/>
        </w:rPr>
      </w:pPr>
    </w:p>
    <w:p w:rsidR="00F94FE5" w:rsidRDefault="00F94FE5">
      <w:pPr>
        <w:rPr>
          <w:b/>
          <w:bCs/>
          <w:color w:val="0070C0"/>
        </w:rPr>
      </w:pPr>
    </w:p>
    <w:p w:rsidR="008472F2" w:rsidRDefault="008472F2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 w:rsidRPr="001A6808">
        <w:rPr>
          <w:b/>
          <w:bCs/>
          <w:color w:val="0070C0"/>
        </w:rPr>
        <w:t>Asistencia a Video Conferencia por Zoom</w:t>
      </w:r>
    </w:p>
    <w:p w:rsidR="00437F97" w:rsidRPr="001A6808" w:rsidRDefault="00437F97" w:rsidP="00437F97">
      <w:pPr>
        <w:pStyle w:val="Prrafodelista"/>
        <w:spacing w:after="0"/>
        <w:ind w:left="360"/>
        <w:jc w:val="both"/>
        <w:rPr>
          <w:b/>
          <w:bCs/>
          <w:color w:val="0070C0"/>
        </w:rPr>
      </w:pPr>
    </w:p>
    <w:p w:rsidR="000B57D1" w:rsidRPr="00785DB2" w:rsidRDefault="00306A31" w:rsidP="00187203">
      <w:pPr>
        <w:jc w:val="center"/>
      </w:pPr>
      <w:r>
        <w:rPr>
          <w:rFonts w:eastAsia="Times New Roman"/>
          <w:noProof/>
          <w:lang w:eastAsia="es-CL"/>
        </w:rPr>
        <w:drawing>
          <wp:inline distT="0" distB="0" distL="0" distR="0">
            <wp:extent cx="6115614" cy="2656935"/>
            <wp:effectExtent l="0" t="0" r="0" b="0"/>
            <wp:docPr id="11" name="Imagen 11" descr="cid:8ECC9451-7EB3-432A-9836-87B2C47DF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CC9451-7EB3-432A-9836-87B2C47DF1B0" descr="cid:8ECC9451-7EB3-432A-9836-87B2C47DF1B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4" b="23665"/>
                    <a:stretch/>
                  </pic:blipFill>
                  <pic:spPr bwMode="auto">
                    <a:xfrm>
                      <a:off x="0" y="0"/>
                      <a:ext cx="6116320" cy="26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DB2" w:rsidRPr="000B57D1" w:rsidRDefault="00785DB2" w:rsidP="00187203">
      <w:pPr>
        <w:jc w:val="center"/>
        <w:rPr>
          <w:sz w:val="2"/>
        </w:rPr>
      </w:pPr>
    </w:p>
    <w:p w:rsidR="00577F88" w:rsidRDefault="00577F88" w:rsidP="00577F88">
      <w:pPr>
        <w:rPr>
          <w:bCs/>
          <w:color w:val="0070C0"/>
        </w:rPr>
      </w:pPr>
      <w:r>
        <w:rPr>
          <w:b/>
          <w:bCs/>
          <w:color w:val="0070C0"/>
        </w:rPr>
        <w:t xml:space="preserve">Próxima Reunión: </w:t>
      </w:r>
      <w:r w:rsidR="00F94FE5" w:rsidRPr="00F94FE5">
        <w:rPr>
          <w:bCs/>
          <w:color w:val="0070C0"/>
        </w:rPr>
        <w:t xml:space="preserve">miércoles 9 de marzo a las 15:00 </w:t>
      </w:r>
      <w:proofErr w:type="spellStart"/>
      <w:r w:rsidR="00F94FE5" w:rsidRPr="00F94FE5">
        <w:rPr>
          <w:bCs/>
          <w:color w:val="0070C0"/>
        </w:rPr>
        <w:t>hrs</w:t>
      </w:r>
      <w:proofErr w:type="spellEnd"/>
      <w:r w:rsidR="00F94FE5" w:rsidRPr="00F94FE5">
        <w:rPr>
          <w:bCs/>
          <w:color w:val="0070C0"/>
        </w:rPr>
        <w:t>.</w:t>
      </w:r>
    </w:p>
    <w:p w:rsidR="00306A31" w:rsidRPr="00F94FE5" w:rsidRDefault="00306A31" w:rsidP="00577F88">
      <w:pPr>
        <w:rPr>
          <w:bCs/>
          <w:color w:val="0070C0"/>
        </w:rPr>
      </w:pPr>
    </w:p>
    <w:p w:rsidR="009B1ACE" w:rsidRDefault="008472F2" w:rsidP="000D2330">
      <w:pPr>
        <w:jc w:val="both"/>
        <w:rPr>
          <w:b/>
        </w:rPr>
      </w:pPr>
      <w:r w:rsidRPr="00B47012">
        <w:rPr>
          <w:b/>
        </w:rPr>
        <w:t xml:space="preserve">Termino de reunión </w:t>
      </w:r>
      <w:r w:rsidR="004A5D16">
        <w:rPr>
          <w:b/>
        </w:rPr>
        <w:t>16</w:t>
      </w:r>
      <w:r w:rsidRPr="00B47012">
        <w:rPr>
          <w:b/>
        </w:rPr>
        <w:t>:</w:t>
      </w:r>
      <w:r w:rsidR="00F94FE5">
        <w:rPr>
          <w:b/>
        </w:rPr>
        <w:t>00</w:t>
      </w:r>
      <w:r w:rsidRPr="00B47012">
        <w:rPr>
          <w:b/>
        </w:rPr>
        <w:t xml:space="preserve"> </w:t>
      </w:r>
      <w:proofErr w:type="spellStart"/>
      <w:r w:rsidRPr="00B47012">
        <w:rPr>
          <w:b/>
        </w:rPr>
        <w:t>hrs</w:t>
      </w:r>
      <w:proofErr w:type="spellEnd"/>
      <w:r w:rsidRPr="00B47012">
        <w:rPr>
          <w:b/>
        </w:rPr>
        <w:t>.</w:t>
      </w:r>
    </w:p>
    <w:sectPr w:rsidR="009B1ACE" w:rsidSect="00187203">
      <w:footerReference w:type="default" r:id="rId19"/>
      <w:pgSz w:w="12240" w:h="15840" w:code="1"/>
      <w:pgMar w:top="851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3BD9" w:rsidRDefault="00E73BD9" w:rsidP="00C353A3">
      <w:pPr>
        <w:spacing w:after="0" w:line="240" w:lineRule="auto"/>
      </w:pPr>
      <w:r>
        <w:separator/>
      </w:r>
    </w:p>
  </w:endnote>
  <w:endnote w:type="continuationSeparator" w:id="0">
    <w:p w:rsidR="00E73BD9" w:rsidRDefault="00E73BD9" w:rsidP="00C35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0578722"/>
      <w:docPartObj>
        <w:docPartGallery w:val="Page Numbers (Bottom of Page)"/>
        <w:docPartUnique/>
      </w:docPartObj>
    </w:sdtPr>
    <w:sdtEndPr/>
    <w:sdtContent>
      <w:p w:rsidR="00D62B40" w:rsidRDefault="00D62B4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540" w:rsidRPr="00903540">
          <w:rPr>
            <w:noProof/>
            <w:lang w:val="es-ES"/>
          </w:rPr>
          <w:t>2</w:t>
        </w:r>
        <w:r>
          <w:fldChar w:fldCharType="end"/>
        </w:r>
      </w:p>
    </w:sdtContent>
  </w:sdt>
  <w:p w:rsidR="00D62B40" w:rsidRDefault="00D62B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3BD9" w:rsidRDefault="00E73BD9" w:rsidP="00C353A3">
      <w:pPr>
        <w:spacing w:after="0" w:line="240" w:lineRule="auto"/>
      </w:pPr>
      <w:r>
        <w:separator/>
      </w:r>
    </w:p>
  </w:footnote>
  <w:footnote w:type="continuationSeparator" w:id="0">
    <w:p w:rsidR="00E73BD9" w:rsidRDefault="00E73BD9" w:rsidP="00C35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117DD"/>
    <w:multiLevelType w:val="hybridMultilevel"/>
    <w:tmpl w:val="D382D50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412BBE"/>
    <w:multiLevelType w:val="hybridMultilevel"/>
    <w:tmpl w:val="C3E80CC6"/>
    <w:lvl w:ilvl="0" w:tplc="76307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54454E">
      <w:start w:val="48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8EF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8E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20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DC5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225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FA9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6C1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3809DC"/>
    <w:multiLevelType w:val="hybridMultilevel"/>
    <w:tmpl w:val="C3587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6735D"/>
    <w:multiLevelType w:val="hybridMultilevel"/>
    <w:tmpl w:val="17789D0A"/>
    <w:lvl w:ilvl="0" w:tplc="34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 w15:restartNumberingAfterBreak="0">
    <w:nsid w:val="1B2B6447"/>
    <w:multiLevelType w:val="hybridMultilevel"/>
    <w:tmpl w:val="6EE4AB30"/>
    <w:lvl w:ilvl="0" w:tplc="E7AC7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369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562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D80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3C2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723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283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160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08C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4423B06"/>
    <w:multiLevelType w:val="hybridMultilevel"/>
    <w:tmpl w:val="4E04637C"/>
    <w:lvl w:ilvl="0" w:tplc="0264F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A47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A0F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408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026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58F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187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E08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CE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C771D9C"/>
    <w:multiLevelType w:val="hybridMultilevel"/>
    <w:tmpl w:val="20BE5FF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AF4EF9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F2466A4"/>
    <w:multiLevelType w:val="hybridMultilevel"/>
    <w:tmpl w:val="DDDA95AC"/>
    <w:lvl w:ilvl="0" w:tplc="4FF60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0EB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1AD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F24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BC7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B49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78A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CE5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8E8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14074F"/>
    <w:multiLevelType w:val="hybridMultilevel"/>
    <w:tmpl w:val="20EA04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C5C"/>
    <w:rsid w:val="0000023E"/>
    <w:rsid w:val="00004CDE"/>
    <w:rsid w:val="0000738B"/>
    <w:rsid w:val="00031051"/>
    <w:rsid w:val="0003388A"/>
    <w:rsid w:val="0003532C"/>
    <w:rsid w:val="00036A5C"/>
    <w:rsid w:val="00040B5E"/>
    <w:rsid w:val="00042D68"/>
    <w:rsid w:val="00050A5D"/>
    <w:rsid w:val="00051387"/>
    <w:rsid w:val="00051B22"/>
    <w:rsid w:val="0005405D"/>
    <w:rsid w:val="000546BE"/>
    <w:rsid w:val="00056530"/>
    <w:rsid w:val="00057CFC"/>
    <w:rsid w:val="00063B7A"/>
    <w:rsid w:val="00065848"/>
    <w:rsid w:val="00067D48"/>
    <w:rsid w:val="00073676"/>
    <w:rsid w:val="00074DC6"/>
    <w:rsid w:val="0007656F"/>
    <w:rsid w:val="00086AF7"/>
    <w:rsid w:val="00090C83"/>
    <w:rsid w:val="000A0312"/>
    <w:rsid w:val="000A2D5B"/>
    <w:rsid w:val="000A354F"/>
    <w:rsid w:val="000A4720"/>
    <w:rsid w:val="000A5EB6"/>
    <w:rsid w:val="000A7CD4"/>
    <w:rsid w:val="000B4728"/>
    <w:rsid w:val="000B4AE4"/>
    <w:rsid w:val="000B5287"/>
    <w:rsid w:val="000B57D1"/>
    <w:rsid w:val="000B6C21"/>
    <w:rsid w:val="000C3589"/>
    <w:rsid w:val="000C7378"/>
    <w:rsid w:val="000D2330"/>
    <w:rsid w:val="000D61BF"/>
    <w:rsid w:val="000E5EE5"/>
    <w:rsid w:val="00100163"/>
    <w:rsid w:val="0010183A"/>
    <w:rsid w:val="0010474B"/>
    <w:rsid w:val="00105331"/>
    <w:rsid w:val="00105B5E"/>
    <w:rsid w:val="00110BB1"/>
    <w:rsid w:val="00117B21"/>
    <w:rsid w:val="00124677"/>
    <w:rsid w:val="00133E75"/>
    <w:rsid w:val="001409A5"/>
    <w:rsid w:val="00140C20"/>
    <w:rsid w:val="001429D2"/>
    <w:rsid w:val="00144BFF"/>
    <w:rsid w:val="00147943"/>
    <w:rsid w:val="0015151E"/>
    <w:rsid w:val="00153C3B"/>
    <w:rsid w:val="00162F7E"/>
    <w:rsid w:val="00164B8A"/>
    <w:rsid w:val="001650E1"/>
    <w:rsid w:val="0016548B"/>
    <w:rsid w:val="001720B5"/>
    <w:rsid w:val="0017673E"/>
    <w:rsid w:val="00187203"/>
    <w:rsid w:val="00192DAB"/>
    <w:rsid w:val="001935CE"/>
    <w:rsid w:val="001A5974"/>
    <w:rsid w:val="001A6808"/>
    <w:rsid w:val="001B5368"/>
    <w:rsid w:val="001B71E6"/>
    <w:rsid w:val="001C1300"/>
    <w:rsid w:val="001C3749"/>
    <w:rsid w:val="001C3F0B"/>
    <w:rsid w:val="001C4FE7"/>
    <w:rsid w:val="001C7024"/>
    <w:rsid w:val="001E39F1"/>
    <w:rsid w:val="001E7967"/>
    <w:rsid w:val="001F1C2D"/>
    <w:rsid w:val="001F57BD"/>
    <w:rsid w:val="001F7BFE"/>
    <w:rsid w:val="002019EF"/>
    <w:rsid w:val="002056DD"/>
    <w:rsid w:val="00207491"/>
    <w:rsid w:val="00222ED8"/>
    <w:rsid w:val="00224DC1"/>
    <w:rsid w:val="0022522C"/>
    <w:rsid w:val="00226423"/>
    <w:rsid w:val="00237A22"/>
    <w:rsid w:val="00237CF1"/>
    <w:rsid w:val="00241E8B"/>
    <w:rsid w:val="00244D3D"/>
    <w:rsid w:val="00246E6E"/>
    <w:rsid w:val="002505A7"/>
    <w:rsid w:val="00254606"/>
    <w:rsid w:val="0026490D"/>
    <w:rsid w:val="00265BD5"/>
    <w:rsid w:val="00273121"/>
    <w:rsid w:val="00275C5C"/>
    <w:rsid w:val="00282644"/>
    <w:rsid w:val="00294A83"/>
    <w:rsid w:val="002A3DFB"/>
    <w:rsid w:val="002A6036"/>
    <w:rsid w:val="002A619A"/>
    <w:rsid w:val="002A66E0"/>
    <w:rsid w:val="002A6B64"/>
    <w:rsid w:val="002A7740"/>
    <w:rsid w:val="002B05A7"/>
    <w:rsid w:val="002B243B"/>
    <w:rsid w:val="002C221C"/>
    <w:rsid w:val="002E0409"/>
    <w:rsid w:val="002E1414"/>
    <w:rsid w:val="002E37AF"/>
    <w:rsid w:val="002E4ED1"/>
    <w:rsid w:val="002F2FF2"/>
    <w:rsid w:val="002F3D5C"/>
    <w:rsid w:val="002F45BA"/>
    <w:rsid w:val="00306A31"/>
    <w:rsid w:val="00313823"/>
    <w:rsid w:val="00313F48"/>
    <w:rsid w:val="0031544B"/>
    <w:rsid w:val="003156BE"/>
    <w:rsid w:val="00322ABC"/>
    <w:rsid w:val="00324F04"/>
    <w:rsid w:val="00325C4C"/>
    <w:rsid w:val="003264B2"/>
    <w:rsid w:val="00326970"/>
    <w:rsid w:val="00337069"/>
    <w:rsid w:val="003408D9"/>
    <w:rsid w:val="0034358C"/>
    <w:rsid w:val="003509D7"/>
    <w:rsid w:val="00352CA3"/>
    <w:rsid w:val="00385F2D"/>
    <w:rsid w:val="003921FA"/>
    <w:rsid w:val="003B7245"/>
    <w:rsid w:val="003C6D82"/>
    <w:rsid w:val="003C760A"/>
    <w:rsid w:val="003D74BA"/>
    <w:rsid w:val="003D786A"/>
    <w:rsid w:val="003E45C6"/>
    <w:rsid w:val="003F2CA8"/>
    <w:rsid w:val="003F4C50"/>
    <w:rsid w:val="003F57FC"/>
    <w:rsid w:val="004001DC"/>
    <w:rsid w:val="00402D74"/>
    <w:rsid w:val="004155D7"/>
    <w:rsid w:val="0041664F"/>
    <w:rsid w:val="00423DFD"/>
    <w:rsid w:val="00430516"/>
    <w:rsid w:val="0043789B"/>
    <w:rsid w:val="00437F97"/>
    <w:rsid w:val="00443A06"/>
    <w:rsid w:val="00446A71"/>
    <w:rsid w:val="004538BB"/>
    <w:rsid w:val="004541BC"/>
    <w:rsid w:val="00463CF7"/>
    <w:rsid w:val="0046579A"/>
    <w:rsid w:val="004701BB"/>
    <w:rsid w:val="00475CC1"/>
    <w:rsid w:val="004844AB"/>
    <w:rsid w:val="0049447B"/>
    <w:rsid w:val="004A423E"/>
    <w:rsid w:val="004A5D16"/>
    <w:rsid w:val="004A708E"/>
    <w:rsid w:val="004B326B"/>
    <w:rsid w:val="004C3C77"/>
    <w:rsid w:val="004D00A1"/>
    <w:rsid w:val="004D1BE4"/>
    <w:rsid w:val="004F3720"/>
    <w:rsid w:val="00510468"/>
    <w:rsid w:val="00510DD6"/>
    <w:rsid w:val="00513119"/>
    <w:rsid w:val="0051388B"/>
    <w:rsid w:val="00514703"/>
    <w:rsid w:val="0051516F"/>
    <w:rsid w:val="00527421"/>
    <w:rsid w:val="0052793A"/>
    <w:rsid w:val="005320BC"/>
    <w:rsid w:val="00534575"/>
    <w:rsid w:val="005420F7"/>
    <w:rsid w:val="00545BAA"/>
    <w:rsid w:val="005510C6"/>
    <w:rsid w:val="00555912"/>
    <w:rsid w:val="00557529"/>
    <w:rsid w:val="00557A5A"/>
    <w:rsid w:val="00557E86"/>
    <w:rsid w:val="0056142F"/>
    <w:rsid w:val="00565165"/>
    <w:rsid w:val="00565C78"/>
    <w:rsid w:val="00574DB6"/>
    <w:rsid w:val="00577F88"/>
    <w:rsid w:val="005809F1"/>
    <w:rsid w:val="005840AF"/>
    <w:rsid w:val="00586E03"/>
    <w:rsid w:val="005A1031"/>
    <w:rsid w:val="005A4488"/>
    <w:rsid w:val="005A6DF6"/>
    <w:rsid w:val="005B426C"/>
    <w:rsid w:val="005C3096"/>
    <w:rsid w:val="005D1111"/>
    <w:rsid w:val="005D34C2"/>
    <w:rsid w:val="005D6C40"/>
    <w:rsid w:val="005E0497"/>
    <w:rsid w:val="005E200F"/>
    <w:rsid w:val="005E2361"/>
    <w:rsid w:val="005F127E"/>
    <w:rsid w:val="00620AC8"/>
    <w:rsid w:val="00626C26"/>
    <w:rsid w:val="006333DE"/>
    <w:rsid w:val="00633457"/>
    <w:rsid w:val="006342B8"/>
    <w:rsid w:val="00635CC1"/>
    <w:rsid w:val="00637F3C"/>
    <w:rsid w:val="00640542"/>
    <w:rsid w:val="00650E97"/>
    <w:rsid w:val="0065789C"/>
    <w:rsid w:val="00666B7B"/>
    <w:rsid w:val="00674281"/>
    <w:rsid w:val="006847AE"/>
    <w:rsid w:val="0068777C"/>
    <w:rsid w:val="006962CE"/>
    <w:rsid w:val="006A06FB"/>
    <w:rsid w:val="006A0B66"/>
    <w:rsid w:val="006A11F8"/>
    <w:rsid w:val="006A282B"/>
    <w:rsid w:val="006A2B24"/>
    <w:rsid w:val="006A57CE"/>
    <w:rsid w:val="006A6512"/>
    <w:rsid w:val="006C6E58"/>
    <w:rsid w:val="006D5345"/>
    <w:rsid w:val="006D6307"/>
    <w:rsid w:val="006E1D27"/>
    <w:rsid w:val="006E4F5F"/>
    <w:rsid w:val="006F3F0B"/>
    <w:rsid w:val="006F4E68"/>
    <w:rsid w:val="006F5652"/>
    <w:rsid w:val="006F62C1"/>
    <w:rsid w:val="00707433"/>
    <w:rsid w:val="00714DF1"/>
    <w:rsid w:val="007212CC"/>
    <w:rsid w:val="00725668"/>
    <w:rsid w:val="00725C94"/>
    <w:rsid w:val="00740A09"/>
    <w:rsid w:val="00746CEC"/>
    <w:rsid w:val="00747089"/>
    <w:rsid w:val="00762C15"/>
    <w:rsid w:val="00767081"/>
    <w:rsid w:val="00777CB2"/>
    <w:rsid w:val="007816A7"/>
    <w:rsid w:val="0078256D"/>
    <w:rsid w:val="00785279"/>
    <w:rsid w:val="00785A37"/>
    <w:rsid w:val="00785DB2"/>
    <w:rsid w:val="00793BDE"/>
    <w:rsid w:val="007A4D3E"/>
    <w:rsid w:val="007A6BE1"/>
    <w:rsid w:val="007A6CFB"/>
    <w:rsid w:val="007B51E5"/>
    <w:rsid w:val="007C2C42"/>
    <w:rsid w:val="007C6F3D"/>
    <w:rsid w:val="007D0601"/>
    <w:rsid w:val="007D1EC4"/>
    <w:rsid w:val="007D53B7"/>
    <w:rsid w:val="007D6514"/>
    <w:rsid w:val="007E1979"/>
    <w:rsid w:val="007E5618"/>
    <w:rsid w:val="007E7A5D"/>
    <w:rsid w:val="007F5F28"/>
    <w:rsid w:val="00810FD8"/>
    <w:rsid w:val="00811FEB"/>
    <w:rsid w:val="00816897"/>
    <w:rsid w:val="00824B1D"/>
    <w:rsid w:val="00826373"/>
    <w:rsid w:val="008311F5"/>
    <w:rsid w:val="008400D4"/>
    <w:rsid w:val="008404A4"/>
    <w:rsid w:val="00845623"/>
    <w:rsid w:val="0084675C"/>
    <w:rsid w:val="008472F2"/>
    <w:rsid w:val="00850BDB"/>
    <w:rsid w:val="00850CAA"/>
    <w:rsid w:val="00852492"/>
    <w:rsid w:val="0085407C"/>
    <w:rsid w:val="00856290"/>
    <w:rsid w:val="008712C8"/>
    <w:rsid w:val="00872693"/>
    <w:rsid w:val="00872B46"/>
    <w:rsid w:val="008741E8"/>
    <w:rsid w:val="0087552D"/>
    <w:rsid w:val="00875AB1"/>
    <w:rsid w:val="00876DB2"/>
    <w:rsid w:val="00881A2C"/>
    <w:rsid w:val="00881C3B"/>
    <w:rsid w:val="00883A2B"/>
    <w:rsid w:val="00891372"/>
    <w:rsid w:val="008934D9"/>
    <w:rsid w:val="00895653"/>
    <w:rsid w:val="00895664"/>
    <w:rsid w:val="00897F74"/>
    <w:rsid w:val="008A09A5"/>
    <w:rsid w:val="008A2E38"/>
    <w:rsid w:val="008B23BD"/>
    <w:rsid w:val="008B5E34"/>
    <w:rsid w:val="008D183E"/>
    <w:rsid w:val="008F1172"/>
    <w:rsid w:val="008F57E1"/>
    <w:rsid w:val="00902073"/>
    <w:rsid w:val="00903540"/>
    <w:rsid w:val="00905BE8"/>
    <w:rsid w:val="0090792A"/>
    <w:rsid w:val="00915C06"/>
    <w:rsid w:val="00921955"/>
    <w:rsid w:val="009220B4"/>
    <w:rsid w:val="00930460"/>
    <w:rsid w:val="009318E7"/>
    <w:rsid w:val="00933401"/>
    <w:rsid w:val="009366F5"/>
    <w:rsid w:val="0094036E"/>
    <w:rsid w:val="00941DEC"/>
    <w:rsid w:val="00943586"/>
    <w:rsid w:val="00943D92"/>
    <w:rsid w:val="00946791"/>
    <w:rsid w:val="009469A3"/>
    <w:rsid w:val="00955910"/>
    <w:rsid w:val="0095650D"/>
    <w:rsid w:val="00960013"/>
    <w:rsid w:val="00961417"/>
    <w:rsid w:val="00963F05"/>
    <w:rsid w:val="00964FFC"/>
    <w:rsid w:val="00973D5C"/>
    <w:rsid w:val="00982126"/>
    <w:rsid w:val="0098238A"/>
    <w:rsid w:val="009853DC"/>
    <w:rsid w:val="00986333"/>
    <w:rsid w:val="00990285"/>
    <w:rsid w:val="0099580B"/>
    <w:rsid w:val="009A7096"/>
    <w:rsid w:val="009B1ACE"/>
    <w:rsid w:val="009B3308"/>
    <w:rsid w:val="009B4A86"/>
    <w:rsid w:val="009B65F8"/>
    <w:rsid w:val="009C6745"/>
    <w:rsid w:val="009C6BE0"/>
    <w:rsid w:val="009D0682"/>
    <w:rsid w:val="009E1DCC"/>
    <w:rsid w:val="009E4FA3"/>
    <w:rsid w:val="009E6D5F"/>
    <w:rsid w:val="009F0D8C"/>
    <w:rsid w:val="009F1155"/>
    <w:rsid w:val="00A04DE9"/>
    <w:rsid w:val="00A23B5A"/>
    <w:rsid w:val="00A358FD"/>
    <w:rsid w:val="00A35D7A"/>
    <w:rsid w:val="00A40361"/>
    <w:rsid w:val="00A51372"/>
    <w:rsid w:val="00A55DFA"/>
    <w:rsid w:val="00A578EA"/>
    <w:rsid w:val="00A609E0"/>
    <w:rsid w:val="00A6338E"/>
    <w:rsid w:val="00A636E0"/>
    <w:rsid w:val="00A637C9"/>
    <w:rsid w:val="00A67038"/>
    <w:rsid w:val="00A72524"/>
    <w:rsid w:val="00A75C62"/>
    <w:rsid w:val="00A823AB"/>
    <w:rsid w:val="00A85D7B"/>
    <w:rsid w:val="00A90992"/>
    <w:rsid w:val="00A97D8E"/>
    <w:rsid w:val="00AA0777"/>
    <w:rsid w:val="00AA4FA1"/>
    <w:rsid w:val="00AA71A2"/>
    <w:rsid w:val="00AB0F9F"/>
    <w:rsid w:val="00AB511F"/>
    <w:rsid w:val="00AB67FB"/>
    <w:rsid w:val="00AC08D5"/>
    <w:rsid w:val="00AC5320"/>
    <w:rsid w:val="00AC59CE"/>
    <w:rsid w:val="00AC5FC4"/>
    <w:rsid w:val="00AD662C"/>
    <w:rsid w:val="00AF2307"/>
    <w:rsid w:val="00AF3E94"/>
    <w:rsid w:val="00AF5A9C"/>
    <w:rsid w:val="00B00976"/>
    <w:rsid w:val="00B011F2"/>
    <w:rsid w:val="00B04431"/>
    <w:rsid w:val="00B05328"/>
    <w:rsid w:val="00B15C3C"/>
    <w:rsid w:val="00B20DA2"/>
    <w:rsid w:val="00B2208C"/>
    <w:rsid w:val="00B2226F"/>
    <w:rsid w:val="00B2307F"/>
    <w:rsid w:val="00B32119"/>
    <w:rsid w:val="00B33FE7"/>
    <w:rsid w:val="00B408EF"/>
    <w:rsid w:val="00B42819"/>
    <w:rsid w:val="00B45900"/>
    <w:rsid w:val="00B46AA6"/>
    <w:rsid w:val="00B47012"/>
    <w:rsid w:val="00B52A66"/>
    <w:rsid w:val="00B54845"/>
    <w:rsid w:val="00B6194A"/>
    <w:rsid w:val="00B61AEE"/>
    <w:rsid w:val="00B65599"/>
    <w:rsid w:val="00B75860"/>
    <w:rsid w:val="00B80D68"/>
    <w:rsid w:val="00B857DD"/>
    <w:rsid w:val="00B8724D"/>
    <w:rsid w:val="00B91C3D"/>
    <w:rsid w:val="00B91F27"/>
    <w:rsid w:val="00B969E1"/>
    <w:rsid w:val="00BA34CD"/>
    <w:rsid w:val="00BA67D2"/>
    <w:rsid w:val="00BA7E89"/>
    <w:rsid w:val="00BB6663"/>
    <w:rsid w:val="00BB7BA5"/>
    <w:rsid w:val="00BC26FF"/>
    <w:rsid w:val="00BC3521"/>
    <w:rsid w:val="00BD1E1C"/>
    <w:rsid w:val="00BD4BBC"/>
    <w:rsid w:val="00BD5E81"/>
    <w:rsid w:val="00BF37F5"/>
    <w:rsid w:val="00BF59F3"/>
    <w:rsid w:val="00BF6C8F"/>
    <w:rsid w:val="00C01A7F"/>
    <w:rsid w:val="00C129E7"/>
    <w:rsid w:val="00C14667"/>
    <w:rsid w:val="00C15C6B"/>
    <w:rsid w:val="00C25C3F"/>
    <w:rsid w:val="00C353A3"/>
    <w:rsid w:val="00C357F9"/>
    <w:rsid w:val="00C4487E"/>
    <w:rsid w:val="00C51511"/>
    <w:rsid w:val="00C51DA5"/>
    <w:rsid w:val="00C57568"/>
    <w:rsid w:val="00C635EA"/>
    <w:rsid w:val="00C65418"/>
    <w:rsid w:val="00C7102B"/>
    <w:rsid w:val="00C73033"/>
    <w:rsid w:val="00C73900"/>
    <w:rsid w:val="00C73C6A"/>
    <w:rsid w:val="00C8637F"/>
    <w:rsid w:val="00C930D9"/>
    <w:rsid w:val="00C950A0"/>
    <w:rsid w:val="00CA3AA4"/>
    <w:rsid w:val="00CB582E"/>
    <w:rsid w:val="00CD0924"/>
    <w:rsid w:val="00CD2952"/>
    <w:rsid w:val="00CD567A"/>
    <w:rsid w:val="00CD7185"/>
    <w:rsid w:val="00CD7534"/>
    <w:rsid w:val="00CD7CC8"/>
    <w:rsid w:val="00CE0096"/>
    <w:rsid w:val="00CE1138"/>
    <w:rsid w:val="00CE5A25"/>
    <w:rsid w:val="00CF2FFD"/>
    <w:rsid w:val="00CF43B6"/>
    <w:rsid w:val="00CF470D"/>
    <w:rsid w:val="00CF7339"/>
    <w:rsid w:val="00D05F5E"/>
    <w:rsid w:val="00D0782A"/>
    <w:rsid w:val="00D13025"/>
    <w:rsid w:val="00D14056"/>
    <w:rsid w:val="00D1515C"/>
    <w:rsid w:val="00D15435"/>
    <w:rsid w:val="00D20FBC"/>
    <w:rsid w:val="00D22282"/>
    <w:rsid w:val="00D30C65"/>
    <w:rsid w:val="00D521E1"/>
    <w:rsid w:val="00D52756"/>
    <w:rsid w:val="00D57C78"/>
    <w:rsid w:val="00D61AC4"/>
    <w:rsid w:val="00D62753"/>
    <w:rsid w:val="00D629C5"/>
    <w:rsid w:val="00D62B40"/>
    <w:rsid w:val="00D640E6"/>
    <w:rsid w:val="00D65072"/>
    <w:rsid w:val="00D8179A"/>
    <w:rsid w:val="00D84DFB"/>
    <w:rsid w:val="00D8785C"/>
    <w:rsid w:val="00D879B6"/>
    <w:rsid w:val="00D93BCA"/>
    <w:rsid w:val="00D94833"/>
    <w:rsid w:val="00D952D1"/>
    <w:rsid w:val="00D973AB"/>
    <w:rsid w:val="00DA491C"/>
    <w:rsid w:val="00DA50B2"/>
    <w:rsid w:val="00DA56BF"/>
    <w:rsid w:val="00DB4035"/>
    <w:rsid w:val="00DB4372"/>
    <w:rsid w:val="00DB4843"/>
    <w:rsid w:val="00DC444D"/>
    <w:rsid w:val="00DD2236"/>
    <w:rsid w:val="00DD32DA"/>
    <w:rsid w:val="00DD46C4"/>
    <w:rsid w:val="00DE1E3D"/>
    <w:rsid w:val="00DE4D7C"/>
    <w:rsid w:val="00E01621"/>
    <w:rsid w:val="00E03547"/>
    <w:rsid w:val="00E03D0F"/>
    <w:rsid w:val="00E06B6C"/>
    <w:rsid w:val="00E07016"/>
    <w:rsid w:val="00E07D81"/>
    <w:rsid w:val="00E14A5A"/>
    <w:rsid w:val="00E17327"/>
    <w:rsid w:val="00E20399"/>
    <w:rsid w:val="00E20455"/>
    <w:rsid w:val="00E244E0"/>
    <w:rsid w:val="00E25ACC"/>
    <w:rsid w:val="00E26B63"/>
    <w:rsid w:val="00E31531"/>
    <w:rsid w:val="00E37C08"/>
    <w:rsid w:val="00E37EC9"/>
    <w:rsid w:val="00E46F5B"/>
    <w:rsid w:val="00E47D2D"/>
    <w:rsid w:val="00E50218"/>
    <w:rsid w:val="00E5248E"/>
    <w:rsid w:val="00E52A54"/>
    <w:rsid w:val="00E57EB2"/>
    <w:rsid w:val="00E716B5"/>
    <w:rsid w:val="00E72402"/>
    <w:rsid w:val="00E73BD9"/>
    <w:rsid w:val="00E766E1"/>
    <w:rsid w:val="00E8329E"/>
    <w:rsid w:val="00E85444"/>
    <w:rsid w:val="00E8725F"/>
    <w:rsid w:val="00EA1D18"/>
    <w:rsid w:val="00EA6BCF"/>
    <w:rsid w:val="00EB1C4C"/>
    <w:rsid w:val="00EB4BB5"/>
    <w:rsid w:val="00EB5426"/>
    <w:rsid w:val="00ED0B5F"/>
    <w:rsid w:val="00ED17A5"/>
    <w:rsid w:val="00EE415E"/>
    <w:rsid w:val="00EF0185"/>
    <w:rsid w:val="00EF0B72"/>
    <w:rsid w:val="00EF1F89"/>
    <w:rsid w:val="00EF2D3D"/>
    <w:rsid w:val="00EF7D0D"/>
    <w:rsid w:val="00F0667F"/>
    <w:rsid w:val="00F06E79"/>
    <w:rsid w:val="00F07427"/>
    <w:rsid w:val="00F10697"/>
    <w:rsid w:val="00F14BB2"/>
    <w:rsid w:val="00F16983"/>
    <w:rsid w:val="00F24887"/>
    <w:rsid w:val="00F32A6F"/>
    <w:rsid w:val="00F42420"/>
    <w:rsid w:val="00F46A7A"/>
    <w:rsid w:val="00F55C74"/>
    <w:rsid w:val="00F66038"/>
    <w:rsid w:val="00F80020"/>
    <w:rsid w:val="00F8136C"/>
    <w:rsid w:val="00F84198"/>
    <w:rsid w:val="00F92618"/>
    <w:rsid w:val="00F94649"/>
    <w:rsid w:val="00F94FE5"/>
    <w:rsid w:val="00FA1B44"/>
    <w:rsid w:val="00FA259E"/>
    <w:rsid w:val="00FA40BB"/>
    <w:rsid w:val="00FA612E"/>
    <w:rsid w:val="00FA6F5D"/>
    <w:rsid w:val="00FB09E1"/>
    <w:rsid w:val="00FB1427"/>
    <w:rsid w:val="00FB1945"/>
    <w:rsid w:val="00FB53A8"/>
    <w:rsid w:val="00FC082F"/>
    <w:rsid w:val="00FC1015"/>
    <w:rsid w:val="00FC3622"/>
    <w:rsid w:val="00FC7630"/>
    <w:rsid w:val="00FE48B0"/>
    <w:rsid w:val="00FF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AB24E"/>
  <w15:docId w15:val="{9620DEB1-7DF8-430B-80B3-02FC9119D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D74"/>
  </w:style>
  <w:style w:type="paragraph" w:styleId="Ttulo3">
    <w:name w:val="heading 3"/>
    <w:basedOn w:val="Normal"/>
    <w:link w:val="Ttulo3Car"/>
    <w:uiPriority w:val="9"/>
    <w:qFormat/>
    <w:rsid w:val="009863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662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208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C73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6333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">
    <w:name w:val="Hyperlink"/>
    <w:basedOn w:val="Fuentedeprrafopredeter"/>
    <w:uiPriority w:val="99"/>
    <w:unhideWhenUsed/>
    <w:rsid w:val="0098633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50E9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character" w:customStyle="1" w:styleId="badge">
    <w:name w:val="badge"/>
    <w:basedOn w:val="Fuentedeprrafopredeter"/>
    <w:rsid w:val="003921FA"/>
  </w:style>
  <w:style w:type="paragraph" w:styleId="Encabezado">
    <w:name w:val="header"/>
    <w:basedOn w:val="Normal"/>
    <w:link w:val="EncabezadoCar"/>
    <w:uiPriority w:val="99"/>
    <w:unhideWhenUsed/>
    <w:rsid w:val="00C35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53A3"/>
  </w:style>
  <w:style w:type="paragraph" w:styleId="Piedepgina">
    <w:name w:val="footer"/>
    <w:basedOn w:val="Normal"/>
    <w:link w:val="PiedepginaCar"/>
    <w:uiPriority w:val="99"/>
    <w:unhideWhenUsed/>
    <w:rsid w:val="00C35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3A3"/>
  </w:style>
  <w:style w:type="character" w:styleId="nfasis">
    <w:name w:val="Emphasis"/>
    <w:basedOn w:val="Fuentedeprrafopredeter"/>
    <w:uiPriority w:val="20"/>
    <w:qFormat/>
    <w:rsid w:val="007D0601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B71E6"/>
    <w:rPr>
      <w:color w:val="605E5C"/>
      <w:shd w:val="clear" w:color="auto" w:fill="E1DFDD"/>
    </w:rPr>
  </w:style>
  <w:style w:type="paragraph" w:customStyle="1" w:styleId="Default">
    <w:name w:val="Default"/>
    <w:rsid w:val="007E1979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7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5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3679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5297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871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4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364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7828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9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9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44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2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398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74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6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770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63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268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91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2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2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2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1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6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6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9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91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7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9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18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3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9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5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8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88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58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30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88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6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92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2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8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2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1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1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3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2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2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47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6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33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76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34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38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25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11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6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0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77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5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3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48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0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7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8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7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1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39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3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5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0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9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0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8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4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29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0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73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6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7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9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8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5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4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1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6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0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8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4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cid:8ECC9451-7EB3-432A-9836-87B2C47DF1B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4A86B-83DB-4461-81C4-DAA4D87BC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488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2021-04-06T19:43:00Z</cp:lastPrinted>
  <dcterms:created xsi:type="dcterms:W3CDTF">2022-01-13T21:15:00Z</dcterms:created>
  <dcterms:modified xsi:type="dcterms:W3CDTF">2022-01-13T21:15:00Z</dcterms:modified>
</cp:coreProperties>
</file>